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AF217" w14:textId="55D24185" w:rsidR="006B6BAA" w:rsidRPr="00AE3A2C" w:rsidRDefault="006B6BAA" w:rsidP="006B6BAA">
      <w:pPr>
        <w:pStyle w:val="Header"/>
        <w:rPr>
          <w:lang w:val="en-GB"/>
        </w:rPr>
      </w:pPr>
      <w:r w:rsidRPr="00FE793A">
        <w:rPr>
          <w:lang w:val="en-GB"/>
        </w:rPr>
        <w:t>3GPP TSG-RAN WG2 Meeting #109bis-e</w:t>
      </w:r>
      <w:r w:rsidRPr="00FE793A">
        <w:rPr>
          <w:lang w:val="en-GB"/>
        </w:rPr>
        <w:tab/>
        <w:t>R2-200</w:t>
      </w:r>
      <w:r w:rsidR="00FE793A" w:rsidRPr="00FE793A">
        <w:rPr>
          <w:lang w:val="en-GB"/>
        </w:rPr>
        <w:t>3026</w:t>
      </w:r>
    </w:p>
    <w:p w14:paraId="7FF6196B" w14:textId="77777777" w:rsidR="006B6BAA" w:rsidRPr="001065F9" w:rsidRDefault="006B6BAA" w:rsidP="006B6BAA">
      <w:pPr>
        <w:widowControl w:val="0"/>
        <w:tabs>
          <w:tab w:val="left" w:pos="1701"/>
          <w:tab w:val="right" w:pos="9923"/>
        </w:tabs>
        <w:spacing w:before="120"/>
        <w:rPr>
          <w:b/>
          <w:sz w:val="24"/>
        </w:rPr>
      </w:pPr>
      <w:r>
        <w:rPr>
          <w:rFonts w:eastAsia="SimSun" w:cs="Arial"/>
          <w:b/>
          <w:sz w:val="24"/>
          <w:lang w:val="de-DE"/>
        </w:rPr>
        <w:t>Electronic, 20</w:t>
      </w:r>
      <w:r w:rsidRPr="001065F9">
        <w:rPr>
          <w:rFonts w:eastAsia="SimSun" w:cs="Arial"/>
          <w:b/>
          <w:sz w:val="24"/>
          <w:lang w:val="de-DE"/>
        </w:rPr>
        <w:t xml:space="preserve"> </w:t>
      </w:r>
      <w:r>
        <w:rPr>
          <w:rFonts w:eastAsia="SimSun" w:cs="Arial"/>
          <w:b/>
          <w:sz w:val="24"/>
          <w:lang w:val="de-DE"/>
        </w:rPr>
        <w:t xml:space="preserve">April </w:t>
      </w:r>
      <w:r w:rsidRPr="001065F9">
        <w:rPr>
          <w:rFonts w:eastAsia="SimSun" w:cs="Arial"/>
          <w:b/>
          <w:sz w:val="24"/>
          <w:lang w:val="de-DE"/>
        </w:rPr>
        <w:t xml:space="preserve">– </w:t>
      </w:r>
      <w:r>
        <w:rPr>
          <w:rFonts w:eastAsia="SimSun" w:cs="Arial"/>
          <w:b/>
          <w:sz w:val="24"/>
          <w:lang w:val="de-DE"/>
        </w:rPr>
        <w:t>30</w:t>
      </w:r>
      <w:r w:rsidRPr="001065F9">
        <w:rPr>
          <w:rFonts w:eastAsia="SimSun" w:cs="Arial"/>
          <w:b/>
          <w:sz w:val="24"/>
          <w:lang w:val="de-DE"/>
        </w:rPr>
        <w:t xml:space="preserve"> </w:t>
      </w:r>
      <w:r>
        <w:rPr>
          <w:rFonts w:eastAsia="SimSun" w:cs="Arial"/>
          <w:b/>
          <w:sz w:val="24"/>
          <w:lang w:val="de-DE"/>
        </w:rPr>
        <w:t>April</w:t>
      </w:r>
      <w:r w:rsidRPr="001065F9">
        <w:rPr>
          <w:rFonts w:eastAsia="SimSun" w:cs="Arial"/>
          <w:b/>
          <w:sz w:val="24"/>
          <w:lang w:val="de-DE"/>
        </w:rPr>
        <w:t xml:space="preserve"> 2020</w:t>
      </w:r>
    </w:p>
    <w:p w14:paraId="6F5560C2" w14:textId="75CFD7CF"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31AC80E1"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897741" w:rsidRPr="004B66A2">
        <w:rPr>
          <w:b/>
          <w:noProof/>
          <w:sz w:val="24"/>
        </w:rPr>
        <w:t>6</w:t>
      </w:r>
      <w:r w:rsidR="00AB6525" w:rsidRPr="004B66A2">
        <w:rPr>
          <w:b/>
          <w:noProof/>
          <w:sz w:val="24"/>
        </w:rPr>
        <w:t>.</w:t>
      </w:r>
      <w:r w:rsidR="004B66A2" w:rsidRPr="004B66A2">
        <w:rPr>
          <w:b/>
          <w:noProof/>
          <w:sz w:val="24"/>
        </w:rPr>
        <w:t>4</w:t>
      </w:r>
      <w:r w:rsidR="006B6BAA" w:rsidRPr="004B66A2">
        <w:rPr>
          <w:b/>
          <w:noProof/>
          <w:sz w:val="24"/>
        </w:rPr>
        <w:t>.3</w:t>
      </w:r>
      <w:r w:rsidR="004B66A2" w:rsidRPr="004B66A2">
        <w:rPr>
          <w:b/>
          <w:noProof/>
          <w:sz w:val="24"/>
        </w:rPr>
        <w:t>.1</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625B029B" w:rsidR="00EE2818" w:rsidRPr="00C93A3C" w:rsidRDefault="00EE2818" w:rsidP="00EE2818">
      <w:pPr>
        <w:pStyle w:val="CRCoverPage"/>
        <w:ind w:left="1988" w:hanging="1988"/>
        <w:rPr>
          <w:b/>
          <w:noProof/>
          <w:sz w:val="24"/>
        </w:rPr>
      </w:pPr>
      <w:r>
        <w:rPr>
          <w:b/>
          <w:noProof/>
          <w:sz w:val="24"/>
        </w:rPr>
        <w:t>Title:</w:t>
      </w:r>
      <w:r>
        <w:rPr>
          <w:b/>
          <w:noProof/>
          <w:sz w:val="24"/>
        </w:rPr>
        <w:tab/>
      </w:r>
      <w:r w:rsidR="004F53AB" w:rsidRPr="004F53AB">
        <w:rPr>
          <w:rFonts w:hint="eastAsia"/>
          <w:b/>
          <w:noProof/>
          <w:sz w:val="24"/>
        </w:rPr>
        <w:t>Remai</w:t>
      </w:r>
      <w:r w:rsidR="00A12105">
        <w:rPr>
          <w:b/>
          <w:noProof/>
          <w:sz w:val="24"/>
        </w:rPr>
        <w:t>ni</w:t>
      </w:r>
      <w:r w:rsidR="004F53AB" w:rsidRPr="004F53AB">
        <w:rPr>
          <w:rFonts w:hint="eastAsia"/>
          <w:b/>
          <w:noProof/>
          <w:sz w:val="24"/>
        </w:rPr>
        <w:t>ng MAC issues</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6958F9BA" w14:textId="3885F0B5" w:rsidR="00FC6004" w:rsidRDefault="00CD3820" w:rsidP="004F53AB">
      <w:pPr>
        <w:rPr>
          <w:rFonts w:eastAsia="Malgun Gothic"/>
          <w:lang w:eastAsia="ko-KR"/>
        </w:rPr>
      </w:pPr>
      <w:r>
        <w:rPr>
          <w:rFonts w:eastAsia="Malgun Gothic"/>
          <w:lang w:val="en-US" w:eastAsia="ko-KR"/>
        </w:rPr>
        <w:t xml:space="preserve">In </w:t>
      </w:r>
      <w:r w:rsidR="004F53AB">
        <w:rPr>
          <w:rFonts w:eastAsia="Malgun Gothic"/>
          <w:lang w:val="en-US" w:eastAsia="ko-KR"/>
        </w:rPr>
        <w:t>this paper, we provide our view on the remaining MAC issues.</w:t>
      </w:r>
    </w:p>
    <w:p w14:paraId="61DDE8F9" w14:textId="77777777" w:rsidR="00135BEA" w:rsidRDefault="00135BEA" w:rsidP="00CD3820">
      <w:pPr>
        <w:rPr>
          <w:rFonts w:eastAsia="Malgun Gothic"/>
          <w:lang w:val="en-US" w:eastAsia="ko-KR"/>
        </w:rPr>
      </w:pPr>
    </w:p>
    <w:p w14:paraId="3DCE784F" w14:textId="6CBCC343" w:rsidR="00AB5CBE" w:rsidRDefault="00861035" w:rsidP="00D10A9A">
      <w:pPr>
        <w:pStyle w:val="Heading1"/>
        <w:numPr>
          <w:ilvl w:val="0"/>
          <w:numId w:val="3"/>
        </w:numPr>
        <w:pBdr>
          <w:top w:val="single" w:sz="12" w:space="3" w:color="auto"/>
        </w:pBdr>
        <w:spacing w:before="120" w:after="180"/>
        <w:jc w:val="both"/>
        <w:rPr>
          <w:rFonts w:ascii="Arial" w:eastAsia="Malgun Gothic" w:hAnsi="Arial" w:cs="Arial"/>
          <w:color w:val="auto"/>
          <w:lang w:eastAsia="ko-KR"/>
        </w:rPr>
      </w:pPr>
      <w:r w:rsidRPr="00F16170">
        <w:rPr>
          <w:rFonts w:ascii="Arial" w:eastAsia="Malgun Gothic" w:hAnsi="Arial" w:cs="Arial"/>
          <w:color w:val="auto"/>
          <w:lang w:eastAsia="ko-KR"/>
        </w:rPr>
        <w:t>Discussion</w:t>
      </w:r>
    </w:p>
    <w:p w14:paraId="5BA896E7" w14:textId="77777777" w:rsidR="00B77E3F" w:rsidRDefault="00B77E3F" w:rsidP="004F53AB">
      <w:pPr>
        <w:ind w:firstLine="720"/>
        <w:rPr>
          <w:rFonts w:eastAsia="Malgun Gothic"/>
          <w:lang w:eastAsia="ko-KR"/>
        </w:rPr>
      </w:pPr>
    </w:p>
    <w:p w14:paraId="398DC6F7" w14:textId="60AA5D72" w:rsidR="004F53AB" w:rsidRDefault="004F53AB" w:rsidP="004F53AB">
      <w:pPr>
        <w:pStyle w:val="Heading2"/>
        <w:numPr>
          <w:ilvl w:val="1"/>
          <w:numId w:val="3"/>
        </w:numPr>
        <w:ind w:left="0" w:firstLine="0"/>
        <w:rPr>
          <w:rFonts w:eastAsia="Malgun Gothic"/>
          <w:lang w:eastAsia="ko-KR"/>
        </w:rPr>
      </w:pPr>
      <w:r>
        <w:rPr>
          <w:rFonts w:eastAsia="Malgun Gothic"/>
          <w:lang w:eastAsia="ko-KR"/>
        </w:rPr>
        <w:t>Out-of-order CSI Report</w:t>
      </w:r>
    </w:p>
    <w:p w14:paraId="02CFC2E6" w14:textId="77777777" w:rsidR="004F53AB" w:rsidRDefault="004F53AB" w:rsidP="004F53AB">
      <w:pPr>
        <w:rPr>
          <w:rFonts w:eastAsia="Malgun Gothic"/>
          <w:lang w:eastAsia="ko-KR"/>
        </w:rPr>
      </w:pPr>
    </w:p>
    <w:p w14:paraId="7774A062" w14:textId="3992DBC8" w:rsidR="004F53AB" w:rsidRDefault="004F53AB" w:rsidP="004F53AB">
      <w:pPr>
        <w:rPr>
          <w:rFonts w:eastAsia="Malgun Gothic"/>
          <w:lang w:eastAsia="ko-KR"/>
        </w:rPr>
      </w:pPr>
      <w:r>
        <w:rPr>
          <w:rFonts w:eastAsia="Malgun Gothic"/>
          <w:lang w:eastAsia="ko-KR"/>
        </w:rPr>
        <w:t xml:space="preserve">In additional to latency bound of CSI report, which </w:t>
      </w:r>
      <w:r w:rsidR="000A3B61">
        <w:rPr>
          <w:rFonts w:eastAsia="Malgun Gothic"/>
          <w:lang w:eastAsia="ko-KR"/>
        </w:rPr>
        <w:t xml:space="preserve">is already </w:t>
      </w:r>
      <w:r>
        <w:rPr>
          <w:rFonts w:eastAsia="Malgun Gothic"/>
          <w:lang w:eastAsia="ko-KR"/>
        </w:rPr>
        <w:t xml:space="preserve">discussed in </w:t>
      </w:r>
      <w:r w:rsidR="000A3B61">
        <w:rPr>
          <w:rFonts w:eastAsia="Malgun Gothic"/>
          <w:lang w:eastAsia="ko-KR"/>
        </w:rPr>
        <w:fldChar w:fldCharType="begin"/>
      </w:r>
      <w:r w:rsidR="000A3B61">
        <w:rPr>
          <w:rFonts w:eastAsia="Malgun Gothic"/>
          <w:lang w:eastAsia="ko-KR"/>
        </w:rPr>
        <w:instrText xml:space="preserve"> REF _Ref37352014 \r \h </w:instrText>
      </w:r>
      <w:r w:rsidR="000A3B61">
        <w:rPr>
          <w:rFonts w:eastAsia="Malgun Gothic"/>
          <w:lang w:eastAsia="ko-KR"/>
        </w:rPr>
      </w:r>
      <w:r w:rsidR="000A3B61">
        <w:rPr>
          <w:rFonts w:eastAsia="Malgun Gothic"/>
          <w:lang w:eastAsia="ko-KR"/>
        </w:rPr>
        <w:fldChar w:fldCharType="separate"/>
      </w:r>
      <w:r w:rsidR="000A3B61">
        <w:rPr>
          <w:rFonts w:eastAsia="Malgun Gothic"/>
          <w:lang w:eastAsia="ko-KR"/>
        </w:rPr>
        <w:t>[1]</w:t>
      </w:r>
      <w:r w:rsidR="000A3B61">
        <w:rPr>
          <w:rFonts w:eastAsia="Malgun Gothic"/>
          <w:lang w:eastAsia="ko-KR"/>
        </w:rPr>
        <w:fldChar w:fldCharType="end"/>
      </w:r>
      <w:r>
        <w:rPr>
          <w:rFonts w:eastAsia="Malgun Gothic"/>
          <w:lang w:eastAsia="ko-KR"/>
        </w:rPr>
        <w:t>, another issue for CSI report is the issue of out-of-order delivery. That is, due to HARQ re-transmission, an earlier CSI report may be received by the destination UE later than latest CSI report. Since there is no time stamp or version/sequence number, the destination UE cannot know which of the received CSI report is the latest one, or whether the CSI report is received in order.</w:t>
      </w:r>
      <w:r w:rsidR="006E1295">
        <w:rPr>
          <w:rFonts w:eastAsia="Malgun Gothic"/>
          <w:lang w:eastAsia="ko-KR"/>
        </w:rPr>
        <w:t xml:space="preserve"> As a result, the destination UE may apply wrong link adaptation based on the outdated CSI report, and thus cause performance degradation.</w:t>
      </w:r>
    </w:p>
    <w:p w14:paraId="1159EBB6" w14:textId="77777777" w:rsidR="006E1295" w:rsidRDefault="006E1295" w:rsidP="004F53AB">
      <w:pPr>
        <w:rPr>
          <w:rFonts w:eastAsia="Malgun Gothic"/>
          <w:lang w:eastAsia="ko-KR"/>
        </w:rPr>
      </w:pPr>
    </w:p>
    <w:p w14:paraId="41B4572B" w14:textId="3FAE0D7A" w:rsidR="006E1295" w:rsidRPr="006E1295" w:rsidRDefault="006E1295" w:rsidP="004F53AB">
      <w:pPr>
        <w:rPr>
          <w:rFonts w:eastAsia="Malgun Gothic"/>
          <w:b/>
          <w:lang w:eastAsia="ko-KR"/>
        </w:rPr>
      </w:pPr>
      <w:r w:rsidRPr="006E1295">
        <w:rPr>
          <w:rFonts w:eastAsia="Malgun Gothic"/>
          <w:b/>
          <w:lang w:eastAsia="ko-KR"/>
        </w:rPr>
        <w:t xml:space="preserve">Observation: Currently CSI report has the issue of out-of-order delivery, which will cause the destination UE to perform wrong link adaptation according to outdated CSI report. </w:t>
      </w:r>
    </w:p>
    <w:p w14:paraId="16F33516" w14:textId="77777777" w:rsidR="006E1295" w:rsidRDefault="006E1295" w:rsidP="004F53AB">
      <w:pPr>
        <w:rPr>
          <w:rFonts w:eastAsia="Malgun Gothic"/>
          <w:lang w:eastAsia="ko-KR"/>
        </w:rPr>
      </w:pPr>
    </w:p>
    <w:p w14:paraId="0B4851DB" w14:textId="33D57E49" w:rsidR="006E1295" w:rsidRDefault="004C01FE" w:rsidP="004F53AB">
      <w:pPr>
        <w:rPr>
          <w:rFonts w:eastAsia="Malgun Gothic"/>
          <w:lang w:eastAsia="ko-KR"/>
        </w:rPr>
      </w:pPr>
      <w:r>
        <w:rPr>
          <w:rFonts w:eastAsia="Malgun Gothic"/>
          <w:lang w:eastAsia="ko-KR"/>
        </w:rPr>
        <w:t>There are two ways to solve this issue:</w:t>
      </w:r>
    </w:p>
    <w:p w14:paraId="6AE4B8C2" w14:textId="77777777" w:rsidR="004C01FE" w:rsidRDefault="004C01FE" w:rsidP="004C01FE">
      <w:pPr>
        <w:pStyle w:val="ListParagraph"/>
        <w:numPr>
          <w:ilvl w:val="0"/>
          <w:numId w:val="22"/>
        </w:numPr>
        <w:rPr>
          <w:rFonts w:eastAsia="Malgun Gothic"/>
          <w:lang w:eastAsia="ko-KR"/>
        </w:rPr>
      </w:pPr>
      <w:r>
        <w:rPr>
          <w:rFonts w:eastAsia="Malgun Gothic"/>
          <w:lang w:eastAsia="ko-KR"/>
        </w:rPr>
        <w:t>Method 1: Modify CSI report MAC CE format to include sequence/version number</w:t>
      </w:r>
    </w:p>
    <w:p w14:paraId="1EFB9024" w14:textId="665D6AF1" w:rsidR="004C01FE" w:rsidRDefault="004C01FE" w:rsidP="004C01FE">
      <w:pPr>
        <w:pStyle w:val="ListParagraph"/>
        <w:numPr>
          <w:ilvl w:val="1"/>
          <w:numId w:val="22"/>
        </w:numPr>
        <w:rPr>
          <w:rFonts w:eastAsia="Malgun Gothic"/>
          <w:lang w:eastAsia="ko-KR"/>
        </w:rPr>
      </w:pPr>
      <w:r>
        <w:rPr>
          <w:rFonts w:eastAsia="Malgun Gothic"/>
          <w:lang w:eastAsia="ko-KR"/>
        </w:rPr>
        <w:t>For example, we can use the R bit or add one byte to indicate sequence/version number. Whenever the TX UE sends a new CSI report, the sequence/version number is added by 1. Receiver UE consider the CSI report with the largest sequence/version number as the latest one.</w:t>
      </w:r>
    </w:p>
    <w:p w14:paraId="28DC9A6F" w14:textId="2D771A2C" w:rsidR="004C01FE" w:rsidRDefault="004C01FE" w:rsidP="004C01FE">
      <w:pPr>
        <w:pStyle w:val="ListParagraph"/>
        <w:numPr>
          <w:ilvl w:val="0"/>
          <w:numId w:val="22"/>
        </w:numPr>
        <w:rPr>
          <w:rFonts w:eastAsia="Malgun Gothic"/>
          <w:lang w:eastAsia="ko-KR"/>
        </w:rPr>
      </w:pPr>
      <w:r>
        <w:rPr>
          <w:rFonts w:eastAsia="Malgun Gothic"/>
          <w:lang w:eastAsia="ko-KR"/>
        </w:rPr>
        <w:t>Method 2: Introduce a prohibit timer to restrict the transmission of CSI report MAC CE</w:t>
      </w:r>
    </w:p>
    <w:p w14:paraId="321D69F8" w14:textId="76FF5DCD" w:rsidR="004C01FE" w:rsidRDefault="004C01FE" w:rsidP="004C01FE">
      <w:pPr>
        <w:pStyle w:val="ListParagraph"/>
        <w:numPr>
          <w:ilvl w:val="1"/>
          <w:numId w:val="22"/>
        </w:numPr>
        <w:rPr>
          <w:rFonts w:eastAsia="Malgun Gothic"/>
          <w:lang w:eastAsia="ko-KR"/>
        </w:rPr>
      </w:pPr>
      <w:r>
        <w:rPr>
          <w:rFonts w:eastAsia="Malgun Gothic"/>
          <w:lang w:eastAsia="ko-KR"/>
        </w:rPr>
        <w:t>When a CSI report is trigger, if the timer is not running, UE sends the CSI report and starts the timer; if the timer is not running, UE keeps the CSI report pending until the prohibit timer is stopped or expired.</w:t>
      </w:r>
    </w:p>
    <w:p w14:paraId="3286C34E" w14:textId="560E8514" w:rsidR="004C01FE" w:rsidRDefault="004C01FE" w:rsidP="004C01FE">
      <w:pPr>
        <w:pStyle w:val="ListParagraph"/>
        <w:numPr>
          <w:ilvl w:val="1"/>
          <w:numId w:val="22"/>
        </w:numPr>
        <w:rPr>
          <w:rFonts w:eastAsia="Malgun Gothic"/>
          <w:lang w:eastAsia="ko-KR"/>
        </w:rPr>
      </w:pPr>
      <w:r>
        <w:rPr>
          <w:rFonts w:eastAsia="Malgun Gothic"/>
          <w:lang w:eastAsia="ko-KR"/>
        </w:rPr>
        <w:t>When the UE receives a HARQ ACK corresponding to the TB including a CSI report MAC CE, UE stops the prohibit timer.</w:t>
      </w:r>
    </w:p>
    <w:p w14:paraId="3F0C4DB9" w14:textId="0C0DE6AB" w:rsidR="004C01FE" w:rsidRPr="004C01FE" w:rsidRDefault="004C01FE" w:rsidP="004C01FE">
      <w:pPr>
        <w:pStyle w:val="ListParagraph"/>
        <w:numPr>
          <w:ilvl w:val="1"/>
          <w:numId w:val="22"/>
        </w:numPr>
        <w:rPr>
          <w:rFonts w:eastAsia="Malgun Gothic"/>
          <w:lang w:eastAsia="ko-KR"/>
        </w:rPr>
      </w:pPr>
      <w:r>
        <w:rPr>
          <w:rFonts w:eastAsia="Malgun Gothic"/>
          <w:lang w:eastAsia="ko-KR"/>
        </w:rPr>
        <w:t>The length of the prohibit timer is related to the latency bound of CSI report, so that even if transmission of a CSI report is postponed due to running prohibit timer, the CSI report is still consistent with instant channel condition when received by the receiver UE.</w:t>
      </w:r>
    </w:p>
    <w:p w14:paraId="0BB87FAE" w14:textId="77777777" w:rsidR="004F53AB" w:rsidRDefault="004F53AB" w:rsidP="004F53AB">
      <w:pPr>
        <w:rPr>
          <w:rFonts w:eastAsia="Malgun Gothic"/>
          <w:lang w:eastAsia="ko-KR"/>
        </w:rPr>
      </w:pPr>
    </w:p>
    <w:p w14:paraId="0C56EA08" w14:textId="2AB2B0B5" w:rsidR="004C01FE" w:rsidRPr="00E378CF" w:rsidRDefault="004C01FE" w:rsidP="004F53AB">
      <w:pPr>
        <w:rPr>
          <w:rFonts w:eastAsia="Malgun Gothic"/>
          <w:b/>
          <w:lang w:eastAsia="ko-KR"/>
        </w:rPr>
      </w:pPr>
      <w:r w:rsidRPr="00E378CF">
        <w:rPr>
          <w:rFonts w:eastAsia="Malgun Gothic"/>
          <w:b/>
          <w:lang w:eastAsia="ko-KR"/>
        </w:rPr>
        <w:lastRenderedPageBreak/>
        <w:t>Proposal</w:t>
      </w:r>
      <w:r w:rsidR="00E378CF">
        <w:rPr>
          <w:rFonts w:eastAsia="Malgun Gothic"/>
          <w:b/>
          <w:lang w:eastAsia="ko-KR"/>
        </w:rPr>
        <w:t xml:space="preserve"> 1</w:t>
      </w:r>
      <w:r w:rsidR="005D3E54" w:rsidRPr="00E378CF">
        <w:rPr>
          <w:rFonts w:eastAsia="Malgun Gothic"/>
          <w:b/>
          <w:lang w:eastAsia="ko-KR"/>
        </w:rPr>
        <w:t xml:space="preserve">: RAN1 consider the following </w:t>
      </w:r>
      <w:r w:rsidR="006711CA">
        <w:rPr>
          <w:rFonts w:eastAsia="Malgun Gothic"/>
          <w:b/>
          <w:lang w:eastAsia="ko-KR"/>
        </w:rPr>
        <w:t>two methods to avoid out-of-order</w:t>
      </w:r>
      <w:r w:rsidR="005D3E54" w:rsidRPr="00E378CF">
        <w:rPr>
          <w:rFonts w:eastAsia="Malgun Gothic"/>
          <w:b/>
          <w:lang w:eastAsia="ko-KR"/>
        </w:rPr>
        <w:t xml:space="preserve"> CSI report:</w:t>
      </w:r>
    </w:p>
    <w:p w14:paraId="599C7264" w14:textId="77777777" w:rsidR="005D3E54" w:rsidRPr="00E378CF" w:rsidRDefault="005D3E54" w:rsidP="005D3E54">
      <w:pPr>
        <w:pStyle w:val="ListParagraph"/>
        <w:numPr>
          <w:ilvl w:val="0"/>
          <w:numId w:val="22"/>
        </w:numPr>
        <w:rPr>
          <w:rFonts w:eastAsia="Malgun Gothic"/>
          <w:b/>
          <w:lang w:eastAsia="ko-KR"/>
        </w:rPr>
      </w:pPr>
      <w:r w:rsidRPr="00E378CF">
        <w:rPr>
          <w:rFonts w:eastAsia="Malgun Gothic"/>
          <w:b/>
          <w:lang w:eastAsia="ko-KR"/>
        </w:rPr>
        <w:t>Method 1: Modify CSI report MAC CE format to include sequence/version number</w:t>
      </w:r>
    </w:p>
    <w:p w14:paraId="7F556A67" w14:textId="77777777" w:rsidR="005D3E54" w:rsidRPr="00E378CF" w:rsidRDefault="005D3E54" w:rsidP="005D3E54">
      <w:pPr>
        <w:pStyle w:val="ListParagraph"/>
        <w:numPr>
          <w:ilvl w:val="0"/>
          <w:numId w:val="22"/>
        </w:numPr>
        <w:rPr>
          <w:rFonts w:eastAsia="Malgun Gothic"/>
          <w:b/>
          <w:lang w:eastAsia="ko-KR"/>
        </w:rPr>
      </w:pPr>
      <w:r w:rsidRPr="00E378CF">
        <w:rPr>
          <w:rFonts w:eastAsia="Malgun Gothic"/>
          <w:b/>
          <w:lang w:eastAsia="ko-KR"/>
        </w:rPr>
        <w:t>Method 2: Introduce a prohibit timer to restrict the transmission of CSI report MAC CE</w:t>
      </w:r>
    </w:p>
    <w:p w14:paraId="7E50B1E0" w14:textId="730454BE" w:rsidR="005D3E54" w:rsidRDefault="005D3E54" w:rsidP="005D3E54">
      <w:pPr>
        <w:rPr>
          <w:rFonts w:eastAsia="Malgun Gothic"/>
          <w:lang w:eastAsia="ko-KR"/>
        </w:rPr>
      </w:pPr>
    </w:p>
    <w:p w14:paraId="24457B56" w14:textId="49B3BDA3" w:rsidR="00896B06" w:rsidRDefault="00896B06" w:rsidP="00896B06">
      <w:pPr>
        <w:pStyle w:val="Heading2"/>
        <w:numPr>
          <w:ilvl w:val="1"/>
          <w:numId w:val="3"/>
        </w:numPr>
        <w:ind w:left="0" w:firstLine="0"/>
        <w:rPr>
          <w:rFonts w:eastAsia="Malgun Gothic"/>
          <w:lang w:eastAsia="ko-KR"/>
        </w:rPr>
      </w:pPr>
      <w:r>
        <w:rPr>
          <w:rFonts w:eastAsia="Malgun Gothic"/>
          <w:lang w:eastAsia="ko-KR"/>
        </w:rPr>
        <w:t>Selection of HARQ feedback option</w:t>
      </w:r>
      <w:r w:rsidR="00893D1F">
        <w:rPr>
          <w:rFonts w:eastAsia="Malgun Gothic"/>
          <w:lang w:eastAsia="ko-KR"/>
        </w:rPr>
        <w:t xml:space="preserve"> for groupcast</w:t>
      </w:r>
    </w:p>
    <w:p w14:paraId="0D473DE7" w14:textId="77777777" w:rsidR="005D3E54" w:rsidRDefault="005D3E54" w:rsidP="005D3E54">
      <w:pPr>
        <w:rPr>
          <w:rFonts w:eastAsia="Malgun Gothic"/>
          <w:lang w:eastAsia="ko-KR"/>
        </w:rPr>
      </w:pPr>
    </w:p>
    <w:p w14:paraId="011E8E67" w14:textId="3755187C" w:rsidR="005D3E54" w:rsidRDefault="00896B06" w:rsidP="005D3E54">
      <w:pPr>
        <w:rPr>
          <w:rFonts w:eastAsia="Malgun Gothic"/>
          <w:lang w:eastAsia="ko-KR"/>
        </w:rPr>
      </w:pPr>
      <w:r>
        <w:rPr>
          <w:rFonts w:eastAsia="Malgun Gothic"/>
          <w:lang w:eastAsia="ko-KR"/>
        </w:rPr>
        <w:t>Based on current RAN1 agreement</w:t>
      </w:r>
      <w:r w:rsidR="007236A2">
        <w:rPr>
          <w:rFonts w:eastAsia="Malgun Gothic"/>
          <w:lang w:eastAsia="ko-KR"/>
        </w:rPr>
        <w:t xml:space="preserve"> and the summary in </w:t>
      </w:r>
      <w:r w:rsidR="000A3B61">
        <w:rPr>
          <w:rFonts w:eastAsia="Malgun Gothic"/>
          <w:highlight w:val="yellow"/>
          <w:lang w:eastAsia="ko-KR"/>
        </w:rPr>
        <w:fldChar w:fldCharType="begin"/>
      </w:r>
      <w:r w:rsidR="000A3B61">
        <w:rPr>
          <w:rFonts w:eastAsia="Malgun Gothic"/>
          <w:lang w:eastAsia="ko-KR"/>
        </w:rPr>
        <w:instrText xml:space="preserve"> REF _Ref37352014 \r \h </w:instrText>
      </w:r>
      <w:r w:rsidR="000A3B61">
        <w:rPr>
          <w:rFonts w:eastAsia="Malgun Gothic"/>
          <w:highlight w:val="yellow"/>
          <w:lang w:eastAsia="ko-KR"/>
        </w:rPr>
      </w:r>
      <w:r w:rsidR="000A3B61">
        <w:rPr>
          <w:rFonts w:eastAsia="Malgun Gothic"/>
          <w:highlight w:val="yellow"/>
          <w:lang w:eastAsia="ko-KR"/>
        </w:rPr>
        <w:fldChar w:fldCharType="separate"/>
      </w:r>
      <w:r w:rsidR="000A3B61">
        <w:rPr>
          <w:rFonts w:eastAsia="Malgun Gothic"/>
          <w:lang w:eastAsia="ko-KR"/>
        </w:rPr>
        <w:t>[1]</w:t>
      </w:r>
      <w:r w:rsidR="000A3B61">
        <w:rPr>
          <w:rFonts w:eastAsia="Malgun Gothic"/>
          <w:highlight w:val="yellow"/>
          <w:lang w:eastAsia="ko-KR"/>
        </w:rPr>
        <w:fldChar w:fldCharType="end"/>
      </w:r>
      <w:r>
        <w:rPr>
          <w:rFonts w:eastAsia="Malgun Gothic"/>
          <w:lang w:eastAsia="ko-KR"/>
        </w:rPr>
        <w:t>, in our understanding both HARQ feedback options for groupcast have some restriction:</w:t>
      </w:r>
    </w:p>
    <w:p w14:paraId="502F483D" w14:textId="05343641" w:rsidR="00896B06" w:rsidRDefault="00896B06" w:rsidP="00896B06">
      <w:pPr>
        <w:pStyle w:val="ListParagraph"/>
        <w:numPr>
          <w:ilvl w:val="0"/>
          <w:numId w:val="22"/>
        </w:numPr>
        <w:rPr>
          <w:rFonts w:eastAsia="Malgun Gothic"/>
          <w:lang w:eastAsia="ko-KR"/>
        </w:rPr>
      </w:pPr>
      <w:r>
        <w:rPr>
          <w:rFonts w:eastAsia="Malgun Gothic"/>
          <w:lang w:eastAsia="ko-KR"/>
        </w:rPr>
        <w:t>HARQ feedback option 1 (NACK only)</w:t>
      </w:r>
    </w:p>
    <w:p w14:paraId="2BAD3657" w14:textId="4E63B2DC" w:rsidR="00896B06" w:rsidRDefault="00896B06" w:rsidP="00896B06">
      <w:pPr>
        <w:pStyle w:val="ListParagraph"/>
        <w:numPr>
          <w:ilvl w:val="1"/>
          <w:numId w:val="22"/>
        </w:numPr>
        <w:rPr>
          <w:rFonts w:eastAsia="Malgun Gothic"/>
          <w:lang w:eastAsia="ko-KR"/>
        </w:rPr>
      </w:pPr>
      <w:r>
        <w:rPr>
          <w:rFonts w:eastAsia="Malgun Gothic"/>
          <w:lang w:eastAsia="ko-KR"/>
        </w:rPr>
        <w:t>If Tx UE has no location information, Rx UE cannot determine whether it is in the communication range or not</w:t>
      </w:r>
    </w:p>
    <w:p w14:paraId="73CB03F5" w14:textId="297C2883" w:rsidR="00896B06" w:rsidRDefault="00896B06" w:rsidP="00896B06">
      <w:pPr>
        <w:pStyle w:val="ListParagraph"/>
        <w:numPr>
          <w:ilvl w:val="1"/>
          <w:numId w:val="22"/>
        </w:numPr>
        <w:rPr>
          <w:rFonts w:eastAsia="Malgun Gothic"/>
          <w:lang w:eastAsia="ko-KR"/>
        </w:rPr>
      </w:pPr>
      <w:r>
        <w:rPr>
          <w:rFonts w:eastAsia="Malgun Gothic"/>
          <w:lang w:eastAsia="ko-KR"/>
        </w:rPr>
        <w:t>If Rx UE has no location information, Rx UE cannot determine whether it is in the communication range or not</w:t>
      </w:r>
    </w:p>
    <w:p w14:paraId="3F120B31" w14:textId="7F01DE9D" w:rsidR="00896B06" w:rsidRDefault="00896B06" w:rsidP="00896B06">
      <w:pPr>
        <w:pStyle w:val="ListParagraph"/>
        <w:numPr>
          <w:ilvl w:val="0"/>
          <w:numId w:val="22"/>
        </w:numPr>
        <w:rPr>
          <w:rFonts w:eastAsia="Malgun Gothic"/>
          <w:lang w:eastAsia="ko-KR"/>
        </w:rPr>
      </w:pPr>
      <w:r>
        <w:rPr>
          <w:rFonts w:eastAsia="Malgun Gothic"/>
          <w:lang w:eastAsia="ko-KR"/>
        </w:rPr>
        <w:t>HARQ feedback option 2 (ACK/NACK)</w:t>
      </w:r>
    </w:p>
    <w:p w14:paraId="05C63482" w14:textId="10ABD8EA" w:rsidR="00896B06" w:rsidRPr="00896B06" w:rsidRDefault="00896B06" w:rsidP="00896B06">
      <w:pPr>
        <w:pStyle w:val="ListParagraph"/>
        <w:numPr>
          <w:ilvl w:val="1"/>
          <w:numId w:val="22"/>
        </w:numPr>
        <w:rPr>
          <w:rFonts w:eastAsia="Malgun Gothic"/>
          <w:lang w:eastAsia="ko-KR"/>
        </w:rPr>
      </w:pPr>
      <w:r>
        <w:rPr>
          <w:rFonts w:eastAsia="Malgun Gothic"/>
          <w:lang w:eastAsia="ko-KR"/>
        </w:rPr>
        <w:t>The group size should not exceed the candidate PSFCH resource associated with the PSSCH</w:t>
      </w:r>
    </w:p>
    <w:p w14:paraId="6E5D9326" w14:textId="77777777" w:rsidR="00896B06" w:rsidRDefault="00896B06" w:rsidP="005D3E54">
      <w:pPr>
        <w:rPr>
          <w:rFonts w:eastAsia="Malgun Gothic"/>
          <w:lang w:eastAsia="ko-KR"/>
        </w:rPr>
      </w:pPr>
    </w:p>
    <w:p w14:paraId="0088FC5E" w14:textId="0F7CF58F" w:rsidR="0067797A" w:rsidRDefault="0067797A" w:rsidP="005D3E54">
      <w:pPr>
        <w:rPr>
          <w:rFonts w:eastAsia="Malgun Gothic"/>
          <w:lang w:eastAsia="ko-KR"/>
        </w:rPr>
      </w:pPr>
      <w:r>
        <w:rPr>
          <w:rFonts w:eastAsia="Malgun Gothic"/>
          <w:lang w:eastAsia="ko-KR"/>
        </w:rPr>
        <w:t>For option 1, if TX UE has no location information, option 1 still works with the only difference that distance-based operation is disabled, i.e., each Rx UE should send NACK as if they are within the communication range.</w:t>
      </w:r>
    </w:p>
    <w:p w14:paraId="22464ECF" w14:textId="77777777" w:rsidR="0067797A" w:rsidRDefault="0067797A" w:rsidP="005D3E54">
      <w:pPr>
        <w:rPr>
          <w:rFonts w:eastAsia="Malgun Gothic"/>
          <w:lang w:eastAsia="ko-KR"/>
        </w:rPr>
      </w:pPr>
    </w:p>
    <w:p w14:paraId="0B4C91C7" w14:textId="3EC0E409" w:rsidR="00893D1F" w:rsidRPr="0067797A" w:rsidRDefault="00893D1F" w:rsidP="005D3E54">
      <w:pPr>
        <w:rPr>
          <w:rFonts w:eastAsia="Malgun Gothic"/>
          <w:b/>
          <w:lang w:eastAsia="ko-KR"/>
        </w:rPr>
      </w:pPr>
      <w:r w:rsidRPr="0067797A">
        <w:rPr>
          <w:rFonts w:eastAsia="Malgun Gothic"/>
          <w:b/>
          <w:lang w:eastAsia="ko-KR"/>
        </w:rPr>
        <w:t>Proposal</w:t>
      </w:r>
      <w:r w:rsidR="00E378CF">
        <w:rPr>
          <w:rFonts w:eastAsia="Malgun Gothic"/>
          <w:b/>
          <w:lang w:eastAsia="ko-KR"/>
        </w:rPr>
        <w:t xml:space="preserve"> 2</w:t>
      </w:r>
      <w:r w:rsidRPr="0067797A">
        <w:rPr>
          <w:rFonts w:eastAsia="Malgun Gothic"/>
          <w:b/>
          <w:lang w:eastAsia="ko-KR"/>
        </w:rPr>
        <w:t>: For HARQ feedback option 1, if Tx UE has no location information, Tx UE perform option 1 without distance-based operation.</w:t>
      </w:r>
    </w:p>
    <w:p w14:paraId="28372035" w14:textId="77777777" w:rsidR="00893D1F" w:rsidRDefault="00893D1F" w:rsidP="005D3E54">
      <w:pPr>
        <w:rPr>
          <w:rFonts w:eastAsia="Malgun Gothic"/>
          <w:lang w:eastAsia="ko-KR"/>
        </w:rPr>
      </w:pPr>
    </w:p>
    <w:p w14:paraId="1A5BDBAA" w14:textId="2DB5A6CB" w:rsidR="00A713DF" w:rsidRDefault="00A713DF" w:rsidP="005D3E54">
      <w:pPr>
        <w:rPr>
          <w:rFonts w:eastAsia="Malgun Gothic"/>
          <w:lang w:eastAsia="ko-KR"/>
        </w:rPr>
      </w:pPr>
      <w:r>
        <w:rPr>
          <w:rFonts w:eastAsia="Malgun Gothic"/>
          <w:lang w:eastAsia="ko-KR"/>
        </w:rPr>
        <w:t>For option 1, when Rx UE has no location information, UE may select to always send NACK when needed or always skip NACK. Our analysis is below:</w:t>
      </w:r>
    </w:p>
    <w:p w14:paraId="74A65FC9" w14:textId="19E3E50E" w:rsidR="00A713DF" w:rsidRDefault="00A713DF" w:rsidP="00A713DF">
      <w:pPr>
        <w:pStyle w:val="ListParagraph"/>
        <w:numPr>
          <w:ilvl w:val="0"/>
          <w:numId w:val="22"/>
        </w:numPr>
        <w:rPr>
          <w:rFonts w:eastAsia="Malgun Gothic"/>
          <w:lang w:eastAsia="ko-KR"/>
        </w:rPr>
      </w:pPr>
      <w:r>
        <w:rPr>
          <w:rFonts w:eastAsia="Malgun Gothic"/>
          <w:lang w:eastAsia="ko-KR"/>
        </w:rPr>
        <w:t>Method 1: Rx UE always send NACK</w:t>
      </w:r>
    </w:p>
    <w:p w14:paraId="0919A3F1" w14:textId="3EC3842E" w:rsidR="00A713DF" w:rsidRDefault="00A713DF" w:rsidP="00A713DF">
      <w:pPr>
        <w:pStyle w:val="ListParagraph"/>
        <w:numPr>
          <w:ilvl w:val="1"/>
          <w:numId w:val="22"/>
        </w:numPr>
        <w:rPr>
          <w:rFonts w:eastAsia="Malgun Gothic"/>
          <w:lang w:eastAsia="ko-KR"/>
        </w:rPr>
      </w:pPr>
      <w:r>
        <w:rPr>
          <w:rFonts w:eastAsia="Malgun Gothic"/>
          <w:lang w:eastAsia="ko-KR"/>
        </w:rPr>
        <w:t>Case 1-</w:t>
      </w:r>
      <w:r w:rsidR="00F90A48">
        <w:rPr>
          <w:rFonts w:eastAsia="Malgun Gothic"/>
          <w:lang w:eastAsia="ko-KR"/>
        </w:rPr>
        <w:t>1</w:t>
      </w:r>
      <w:r>
        <w:rPr>
          <w:rFonts w:eastAsia="Malgun Gothic"/>
          <w:lang w:eastAsia="ko-KR"/>
        </w:rPr>
        <w:t>: Rx UE is within the communication range</w:t>
      </w:r>
    </w:p>
    <w:p w14:paraId="34490D4A" w14:textId="439EDA72" w:rsidR="00A713DF" w:rsidRDefault="00A713DF" w:rsidP="00A713DF">
      <w:pPr>
        <w:pStyle w:val="ListParagraph"/>
        <w:numPr>
          <w:ilvl w:val="2"/>
          <w:numId w:val="22"/>
        </w:numPr>
        <w:rPr>
          <w:rFonts w:eastAsia="Malgun Gothic"/>
          <w:lang w:eastAsia="ko-KR"/>
        </w:rPr>
      </w:pPr>
      <w:r>
        <w:rPr>
          <w:rFonts w:eastAsia="Malgun Gothic"/>
          <w:lang w:eastAsia="ko-KR"/>
        </w:rPr>
        <w:t>This is the normal case</w:t>
      </w:r>
    </w:p>
    <w:p w14:paraId="14B8FB0D" w14:textId="705B53EE" w:rsidR="00A713DF" w:rsidRDefault="00A713DF" w:rsidP="00A713DF">
      <w:pPr>
        <w:pStyle w:val="ListParagraph"/>
        <w:numPr>
          <w:ilvl w:val="1"/>
          <w:numId w:val="22"/>
        </w:numPr>
        <w:rPr>
          <w:rFonts w:eastAsia="Malgun Gothic"/>
          <w:lang w:eastAsia="ko-KR"/>
        </w:rPr>
      </w:pPr>
      <w:r>
        <w:rPr>
          <w:rFonts w:eastAsia="Malgun Gothic"/>
          <w:lang w:eastAsia="ko-KR"/>
        </w:rPr>
        <w:t>Case 1-2: Rx UE is out of the communication range</w:t>
      </w:r>
    </w:p>
    <w:p w14:paraId="1FF5DA87" w14:textId="4D2463FF" w:rsidR="00A713DF" w:rsidRPr="00A713DF" w:rsidRDefault="00A713DF" w:rsidP="00A713DF">
      <w:pPr>
        <w:pStyle w:val="ListParagraph"/>
        <w:numPr>
          <w:ilvl w:val="2"/>
          <w:numId w:val="22"/>
        </w:numPr>
        <w:rPr>
          <w:rFonts w:eastAsia="Malgun Gothic"/>
          <w:lang w:eastAsia="ko-KR"/>
        </w:rPr>
      </w:pPr>
      <w:r>
        <w:rPr>
          <w:rFonts w:eastAsia="Malgun Gothic"/>
          <w:lang w:eastAsia="ko-KR"/>
        </w:rPr>
        <w:t>NACK from Rx UE will introduce additional HARQ retransmission</w:t>
      </w:r>
    </w:p>
    <w:p w14:paraId="729CDA8A" w14:textId="7E3437AE" w:rsidR="00A713DF" w:rsidRDefault="00A713DF" w:rsidP="00A713DF">
      <w:pPr>
        <w:pStyle w:val="ListParagraph"/>
        <w:numPr>
          <w:ilvl w:val="0"/>
          <w:numId w:val="22"/>
        </w:numPr>
        <w:rPr>
          <w:rFonts w:eastAsia="Malgun Gothic"/>
          <w:lang w:eastAsia="ko-KR"/>
        </w:rPr>
      </w:pPr>
      <w:r>
        <w:rPr>
          <w:rFonts w:eastAsia="Malgun Gothic"/>
          <w:lang w:eastAsia="ko-KR"/>
        </w:rPr>
        <w:t>Method 2: Rx UE always skip NACK</w:t>
      </w:r>
    </w:p>
    <w:p w14:paraId="0678D1F4" w14:textId="7A2B2BE5" w:rsidR="00A713DF" w:rsidRDefault="00A713DF" w:rsidP="00A713DF">
      <w:pPr>
        <w:pStyle w:val="ListParagraph"/>
        <w:numPr>
          <w:ilvl w:val="1"/>
          <w:numId w:val="22"/>
        </w:numPr>
        <w:rPr>
          <w:rFonts w:eastAsia="Malgun Gothic"/>
          <w:lang w:eastAsia="ko-KR"/>
        </w:rPr>
      </w:pPr>
      <w:r>
        <w:rPr>
          <w:rFonts w:eastAsia="Malgun Gothic"/>
          <w:lang w:eastAsia="ko-KR"/>
        </w:rPr>
        <w:t>Case 2-</w:t>
      </w:r>
      <w:r w:rsidR="00F90A48">
        <w:rPr>
          <w:rFonts w:eastAsia="Malgun Gothic"/>
          <w:lang w:eastAsia="ko-KR"/>
        </w:rPr>
        <w:t>1</w:t>
      </w:r>
      <w:r>
        <w:rPr>
          <w:rFonts w:eastAsia="Malgun Gothic"/>
          <w:lang w:eastAsia="ko-KR"/>
        </w:rPr>
        <w:t>: Rx UE is within the communication range</w:t>
      </w:r>
    </w:p>
    <w:p w14:paraId="081D06A8" w14:textId="41603E3E" w:rsidR="00A713DF" w:rsidRDefault="00A713DF" w:rsidP="00A713DF">
      <w:pPr>
        <w:pStyle w:val="ListParagraph"/>
        <w:numPr>
          <w:ilvl w:val="2"/>
          <w:numId w:val="22"/>
        </w:numPr>
        <w:rPr>
          <w:rFonts w:eastAsia="Malgun Gothic"/>
          <w:lang w:eastAsia="ko-KR"/>
        </w:rPr>
      </w:pPr>
      <w:r>
        <w:rPr>
          <w:rFonts w:eastAsia="Malgun Gothic"/>
          <w:lang w:eastAsia="ko-KR"/>
        </w:rPr>
        <w:t>Tx will not receive any NACK from this Rx UE, and thus will not perform any re-transmission for this Rx UE without location information</w:t>
      </w:r>
    </w:p>
    <w:p w14:paraId="641B2DD1" w14:textId="6AAA4E73" w:rsidR="00A713DF" w:rsidRDefault="00A713DF" w:rsidP="00A713DF">
      <w:pPr>
        <w:pStyle w:val="ListParagraph"/>
        <w:numPr>
          <w:ilvl w:val="1"/>
          <w:numId w:val="22"/>
        </w:numPr>
        <w:rPr>
          <w:rFonts w:eastAsia="Malgun Gothic"/>
          <w:lang w:eastAsia="ko-KR"/>
        </w:rPr>
      </w:pPr>
      <w:r>
        <w:rPr>
          <w:rFonts w:eastAsia="Malgun Gothic"/>
          <w:lang w:eastAsia="ko-KR"/>
        </w:rPr>
        <w:t>Case 2-2: Rx UE is out of the communication range</w:t>
      </w:r>
    </w:p>
    <w:p w14:paraId="1F627A2D" w14:textId="77777777" w:rsidR="00A713DF" w:rsidRDefault="00A713DF" w:rsidP="00A713DF">
      <w:pPr>
        <w:pStyle w:val="ListParagraph"/>
        <w:numPr>
          <w:ilvl w:val="2"/>
          <w:numId w:val="22"/>
        </w:numPr>
        <w:rPr>
          <w:rFonts w:eastAsia="Malgun Gothic"/>
          <w:lang w:eastAsia="ko-KR"/>
        </w:rPr>
      </w:pPr>
      <w:r>
        <w:rPr>
          <w:rFonts w:eastAsia="Malgun Gothic"/>
          <w:lang w:eastAsia="ko-KR"/>
        </w:rPr>
        <w:t>This is the normal case</w:t>
      </w:r>
    </w:p>
    <w:p w14:paraId="229092F5" w14:textId="77777777" w:rsidR="00A713DF" w:rsidRPr="00A713DF" w:rsidRDefault="00A713DF" w:rsidP="00A713DF">
      <w:pPr>
        <w:pStyle w:val="ListParagraph"/>
        <w:ind w:left="2160"/>
        <w:rPr>
          <w:rFonts w:eastAsia="Malgun Gothic"/>
          <w:lang w:eastAsia="ko-KR"/>
        </w:rPr>
      </w:pPr>
    </w:p>
    <w:p w14:paraId="40082D27" w14:textId="42E5C0A0" w:rsidR="00A713DF" w:rsidRDefault="00F90A48" w:rsidP="00F90A48">
      <w:pPr>
        <w:rPr>
          <w:rFonts w:eastAsia="Malgun Gothic"/>
          <w:lang w:eastAsia="ko-KR"/>
        </w:rPr>
      </w:pPr>
      <w:r>
        <w:rPr>
          <w:rFonts w:eastAsia="Malgun Gothic"/>
          <w:lang w:eastAsia="ko-KR"/>
        </w:rPr>
        <w:t>From robustness perspective, we think Case 2-1 is more harmful than Case 1-2</w:t>
      </w:r>
      <w:r w:rsidR="00F00CFE">
        <w:rPr>
          <w:rFonts w:eastAsia="Malgun Gothic"/>
          <w:lang w:eastAsia="ko-KR"/>
        </w:rPr>
        <w:t>. Therefore, we prefer method 1, i.e. Rx UE without location information always sends NACK as if he is in the communication range.</w:t>
      </w:r>
    </w:p>
    <w:p w14:paraId="4BB3919B" w14:textId="77777777" w:rsidR="00F00CFE" w:rsidRDefault="00F00CFE" w:rsidP="00F90A48">
      <w:pPr>
        <w:rPr>
          <w:rFonts w:eastAsia="Malgun Gothic"/>
          <w:lang w:eastAsia="ko-KR"/>
        </w:rPr>
      </w:pPr>
    </w:p>
    <w:p w14:paraId="031B8163" w14:textId="0C53A90D" w:rsidR="00F00CFE" w:rsidRPr="00F90A48" w:rsidRDefault="00F00CFE" w:rsidP="00F90A48">
      <w:pPr>
        <w:rPr>
          <w:rFonts w:eastAsia="Malgun Gothic"/>
          <w:lang w:eastAsia="ko-KR"/>
        </w:rPr>
      </w:pPr>
      <w:r>
        <w:rPr>
          <w:rFonts w:eastAsia="Malgun Gothic"/>
          <w:lang w:eastAsia="ko-KR"/>
        </w:rPr>
        <w:t xml:space="preserve">Note that there is other methods for Rx UE to determine whether to send or skip NACK. For example, a Rx UE may base on the signal strength from the TX UE, e.g. via measured SL-RSRP, to determine whether to send NACK. If the signal strength is above a threshold, Rx UE sends NACK; otherwise, Rx UE skips NACK. However, considering the required spec effort (e.g. whether there is real benefit, how to specify the </w:t>
      </w:r>
      <w:r>
        <w:rPr>
          <w:rFonts w:eastAsia="Malgun Gothic"/>
          <w:lang w:eastAsia="ko-KR"/>
        </w:rPr>
        <w:lastRenderedPageBreak/>
        <w:t xml:space="preserve">threshold, and whether related RAN1 discussion should be introduced), we prefer </w:t>
      </w:r>
      <w:r w:rsidR="0067797A">
        <w:rPr>
          <w:rFonts w:eastAsia="Malgun Gothic"/>
          <w:lang w:eastAsia="ko-KR"/>
        </w:rPr>
        <w:t xml:space="preserve">method 1 as </w:t>
      </w:r>
      <w:r>
        <w:rPr>
          <w:rFonts w:eastAsia="Malgun Gothic"/>
          <w:lang w:eastAsia="ko-KR"/>
        </w:rPr>
        <w:t>a simple solution.</w:t>
      </w:r>
    </w:p>
    <w:p w14:paraId="5106C8F8" w14:textId="77777777" w:rsidR="00A713DF" w:rsidRDefault="00A713DF" w:rsidP="005D3E54">
      <w:pPr>
        <w:rPr>
          <w:rFonts w:eastAsia="Malgun Gothic"/>
          <w:lang w:eastAsia="ko-KR"/>
        </w:rPr>
      </w:pPr>
    </w:p>
    <w:p w14:paraId="65DB67B8" w14:textId="08F9041D" w:rsidR="00893D1F" w:rsidRPr="00A713DF" w:rsidRDefault="00893D1F" w:rsidP="005D3E54">
      <w:pPr>
        <w:rPr>
          <w:rFonts w:eastAsia="Malgun Gothic"/>
          <w:b/>
          <w:lang w:eastAsia="ko-KR"/>
        </w:rPr>
      </w:pPr>
      <w:r w:rsidRPr="00A713DF">
        <w:rPr>
          <w:rFonts w:eastAsia="Malgun Gothic"/>
          <w:b/>
          <w:lang w:eastAsia="ko-KR"/>
        </w:rPr>
        <w:t>Proposal</w:t>
      </w:r>
      <w:r w:rsidR="00E378CF">
        <w:rPr>
          <w:rFonts w:eastAsia="Malgun Gothic"/>
          <w:b/>
          <w:lang w:eastAsia="ko-KR"/>
        </w:rPr>
        <w:t xml:space="preserve"> 3</w:t>
      </w:r>
      <w:r w:rsidRPr="00A713DF">
        <w:rPr>
          <w:rFonts w:eastAsia="Malgun Gothic"/>
          <w:b/>
          <w:lang w:eastAsia="ko-KR"/>
        </w:rPr>
        <w:t xml:space="preserve">: For HARQ feedback option 1, if Rx UE has no location information, Rx UE always reply NACK if PSSCH is not successfully received as if he is in the communication range. </w:t>
      </w:r>
    </w:p>
    <w:p w14:paraId="13812416" w14:textId="77777777" w:rsidR="00893D1F" w:rsidRDefault="00893D1F" w:rsidP="005D3E54">
      <w:pPr>
        <w:rPr>
          <w:rFonts w:eastAsia="Malgun Gothic"/>
          <w:lang w:eastAsia="ko-KR"/>
        </w:rPr>
      </w:pPr>
    </w:p>
    <w:p w14:paraId="4E8900CD" w14:textId="0D769C6E" w:rsidR="00893D1F" w:rsidRDefault="00893D1F" w:rsidP="005D3E54">
      <w:pPr>
        <w:rPr>
          <w:rFonts w:eastAsia="Malgun Gothic"/>
          <w:lang w:eastAsia="ko-KR"/>
        </w:rPr>
      </w:pPr>
      <w:r>
        <w:rPr>
          <w:rFonts w:eastAsia="Malgun Gothic"/>
          <w:lang w:eastAsia="ko-KR"/>
        </w:rPr>
        <w:t>Based on RAN2 agreement, whether to enable HARQ feedback depends on whether the TB includes data from logical channels requiring HARQ feedback.</w:t>
      </w:r>
      <w:r w:rsidR="00A713DF">
        <w:rPr>
          <w:rFonts w:eastAsia="Malgun Gothic"/>
          <w:lang w:eastAsia="ko-KR"/>
        </w:rPr>
        <w:t xml:space="preserve"> If the TB requires HARQ feedback, then either option 1 or option 2 should be ok (although with some trade-off between reliability and required resource). It makes no sense to disable HARQ feedback for a TB requiring HARQ feedback just because option 2 cannot be supported.</w:t>
      </w:r>
    </w:p>
    <w:p w14:paraId="78F0A677" w14:textId="77777777" w:rsidR="00893D1F" w:rsidRDefault="00893D1F" w:rsidP="005D3E54">
      <w:pPr>
        <w:rPr>
          <w:rFonts w:eastAsia="Malgun Gothic"/>
          <w:lang w:eastAsia="ko-KR"/>
        </w:rPr>
      </w:pPr>
    </w:p>
    <w:p w14:paraId="287BC28C" w14:textId="25D1B66D" w:rsidR="00893D1F" w:rsidRPr="00893D1F" w:rsidRDefault="00893D1F" w:rsidP="005D3E54">
      <w:pPr>
        <w:rPr>
          <w:rFonts w:eastAsia="Malgun Gothic"/>
          <w:b/>
          <w:lang w:eastAsia="ko-KR"/>
        </w:rPr>
      </w:pPr>
      <w:r w:rsidRPr="00893D1F">
        <w:rPr>
          <w:rFonts w:eastAsia="Malgun Gothic"/>
          <w:b/>
          <w:lang w:eastAsia="ko-KR"/>
        </w:rPr>
        <w:t>Proposal</w:t>
      </w:r>
      <w:r w:rsidR="008F50AC">
        <w:rPr>
          <w:rFonts w:eastAsia="Malgun Gothic"/>
          <w:b/>
          <w:lang w:eastAsia="ko-KR"/>
        </w:rPr>
        <w:t xml:space="preserve"> 4</w:t>
      </w:r>
      <w:r w:rsidRPr="00893D1F">
        <w:rPr>
          <w:rFonts w:eastAsia="Malgun Gothic"/>
          <w:b/>
          <w:lang w:eastAsia="ko-KR"/>
        </w:rPr>
        <w:t>: If HARQ feedback option 2 cannot be supported, UE select HARQ feedback option 1</w:t>
      </w:r>
      <w:r>
        <w:rPr>
          <w:rFonts w:eastAsia="Malgun Gothic"/>
          <w:b/>
          <w:lang w:eastAsia="ko-KR"/>
        </w:rPr>
        <w:t>, i.e. rather than disable HARQ feedback</w:t>
      </w:r>
      <w:r w:rsidRPr="00893D1F">
        <w:rPr>
          <w:rFonts w:eastAsia="Malgun Gothic"/>
          <w:b/>
          <w:lang w:eastAsia="ko-KR"/>
        </w:rPr>
        <w:t>.</w:t>
      </w:r>
    </w:p>
    <w:p w14:paraId="40CA479F" w14:textId="77777777" w:rsidR="00896B06" w:rsidRDefault="00896B06" w:rsidP="005D3E54">
      <w:pPr>
        <w:rPr>
          <w:rFonts w:eastAsia="Malgun Gothic"/>
          <w:lang w:eastAsia="ko-KR"/>
        </w:rPr>
      </w:pPr>
    </w:p>
    <w:p w14:paraId="2B2A7A07" w14:textId="7E688894" w:rsidR="00896B06" w:rsidRDefault="00896B06" w:rsidP="005D3E54">
      <w:pPr>
        <w:rPr>
          <w:rFonts w:eastAsia="Malgun Gothic"/>
          <w:lang w:eastAsia="ko-KR"/>
        </w:rPr>
      </w:pPr>
      <w:r>
        <w:rPr>
          <w:rFonts w:eastAsia="Malgun Gothic"/>
          <w:lang w:eastAsia="ko-KR"/>
        </w:rPr>
        <w:t xml:space="preserve">In our view, the two HARQ feedback options have different performance on reliability. However, since </w:t>
      </w:r>
      <w:r w:rsidR="00893D1F">
        <w:rPr>
          <w:rFonts w:eastAsia="Malgun Gothic"/>
          <w:lang w:eastAsia="ko-KR"/>
        </w:rPr>
        <w:t>there is no strong link between V2X application and the required HARQ feedback option, we think there is no need to specify detailed selection rules.</w:t>
      </w:r>
    </w:p>
    <w:p w14:paraId="69F1BBEF" w14:textId="77777777" w:rsidR="00893D1F" w:rsidRDefault="00893D1F" w:rsidP="005D3E54">
      <w:pPr>
        <w:rPr>
          <w:rFonts w:eastAsia="Malgun Gothic"/>
          <w:lang w:eastAsia="ko-KR"/>
        </w:rPr>
      </w:pPr>
    </w:p>
    <w:p w14:paraId="1B2AF20C" w14:textId="79504963" w:rsidR="00896B06" w:rsidRPr="00893D1F" w:rsidRDefault="00893D1F" w:rsidP="005D3E54">
      <w:pPr>
        <w:rPr>
          <w:rFonts w:eastAsia="Malgun Gothic"/>
          <w:b/>
          <w:lang w:eastAsia="ko-KR"/>
        </w:rPr>
      </w:pPr>
      <w:r w:rsidRPr="00893D1F">
        <w:rPr>
          <w:rFonts w:eastAsia="Malgun Gothic"/>
          <w:b/>
          <w:lang w:eastAsia="ko-KR"/>
        </w:rPr>
        <w:t>Proposal</w:t>
      </w:r>
      <w:r w:rsidR="008F50AC">
        <w:rPr>
          <w:rFonts w:eastAsia="Malgun Gothic"/>
          <w:b/>
          <w:lang w:eastAsia="ko-KR"/>
        </w:rPr>
        <w:t xml:space="preserve"> 5</w:t>
      </w:r>
      <w:r w:rsidR="00896B06" w:rsidRPr="00893D1F">
        <w:rPr>
          <w:rFonts w:eastAsia="Malgun Gothic"/>
          <w:b/>
          <w:lang w:eastAsia="ko-KR"/>
        </w:rPr>
        <w:t>: If both HARQ feedback options are supportive, how to select the HARQ feedback option is up to UE implementation.</w:t>
      </w:r>
    </w:p>
    <w:p w14:paraId="599482A3" w14:textId="77777777" w:rsidR="00896B06" w:rsidRDefault="00896B06" w:rsidP="005D3E54">
      <w:pPr>
        <w:rPr>
          <w:rFonts w:eastAsia="Malgun Gothic"/>
          <w:lang w:eastAsia="ko-KR"/>
        </w:rPr>
      </w:pPr>
    </w:p>
    <w:p w14:paraId="47E51EFA" w14:textId="77777777" w:rsidR="0067797A" w:rsidRDefault="0067797A" w:rsidP="005D3E54">
      <w:pPr>
        <w:rPr>
          <w:rFonts w:eastAsia="Malgun Gothic"/>
          <w:lang w:eastAsia="ko-KR"/>
        </w:rPr>
      </w:pPr>
    </w:p>
    <w:p w14:paraId="0E7891DE" w14:textId="5A9F4191" w:rsidR="0067797A" w:rsidRDefault="0067797A" w:rsidP="0067797A">
      <w:pPr>
        <w:pStyle w:val="Heading2"/>
        <w:numPr>
          <w:ilvl w:val="1"/>
          <w:numId w:val="3"/>
        </w:numPr>
        <w:ind w:left="0" w:firstLine="0"/>
        <w:rPr>
          <w:rFonts w:eastAsia="Malgun Gothic"/>
          <w:lang w:eastAsia="ko-KR"/>
        </w:rPr>
      </w:pPr>
      <w:r>
        <w:rPr>
          <w:rFonts w:eastAsia="Malgun Gothic"/>
          <w:lang w:eastAsia="ko-KR"/>
        </w:rPr>
        <w:t>HARQ-based SL RLF</w:t>
      </w:r>
    </w:p>
    <w:p w14:paraId="3BE24738" w14:textId="77777777" w:rsidR="0067797A" w:rsidRDefault="0067797A" w:rsidP="005D3E54">
      <w:pPr>
        <w:rPr>
          <w:rFonts w:eastAsia="Malgun Gothic"/>
          <w:lang w:eastAsia="ko-KR"/>
        </w:rPr>
      </w:pPr>
    </w:p>
    <w:p w14:paraId="592D74D1" w14:textId="732A3B44" w:rsidR="00FB6065" w:rsidRDefault="00450570" w:rsidP="005D3E54">
      <w:pPr>
        <w:rPr>
          <w:rFonts w:eastAsia="Malgun Gothic"/>
          <w:lang w:val="en-US" w:eastAsia="ko-KR"/>
        </w:rPr>
      </w:pPr>
      <w:r>
        <w:rPr>
          <w:rFonts w:eastAsia="Malgun Gothic"/>
          <w:lang w:val="en-US" w:eastAsia="ko-KR"/>
        </w:rPr>
        <w:t>The motivation, technical challenges, and spec impact have already been th</w:t>
      </w:r>
      <w:r w:rsidR="006711CA">
        <w:rPr>
          <w:rFonts w:eastAsia="Malgun Gothic"/>
          <w:lang w:val="en-US" w:eastAsia="ko-KR"/>
        </w:rPr>
        <w:t>o</w:t>
      </w:r>
      <w:r w:rsidR="00FB6065">
        <w:rPr>
          <w:rFonts w:eastAsia="Malgun Gothic"/>
          <w:lang w:val="en-US" w:eastAsia="ko-KR"/>
        </w:rPr>
        <w:t>r</w:t>
      </w:r>
      <w:r>
        <w:rPr>
          <w:rFonts w:eastAsia="Malgun Gothic"/>
          <w:lang w:val="en-US" w:eastAsia="ko-KR"/>
        </w:rPr>
        <w:t>o</w:t>
      </w:r>
      <w:r w:rsidR="00FB6065">
        <w:rPr>
          <w:rFonts w:eastAsia="Malgun Gothic"/>
          <w:lang w:val="en-US" w:eastAsia="ko-KR"/>
        </w:rPr>
        <w:t>u</w:t>
      </w:r>
      <w:r w:rsidR="006711CA">
        <w:rPr>
          <w:rFonts w:eastAsia="Malgun Gothic"/>
          <w:lang w:val="en-US" w:eastAsia="ko-KR"/>
        </w:rPr>
        <w:t>gh</w:t>
      </w:r>
      <w:bookmarkStart w:id="0" w:name="_GoBack"/>
      <w:bookmarkEnd w:id="0"/>
      <w:r>
        <w:rPr>
          <w:rFonts w:eastAsia="Malgun Gothic"/>
          <w:lang w:val="en-US" w:eastAsia="ko-KR"/>
        </w:rPr>
        <w:t xml:space="preserve">ly discussed in the email discussion </w:t>
      </w:r>
      <w:r w:rsidR="000A3B61">
        <w:rPr>
          <w:rFonts w:eastAsia="Malgun Gothic"/>
          <w:lang w:val="en-US" w:eastAsia="ko-KR"/>
        </w:rPr>
        <w:fldChar w:fldCharType="begin"/>
      </w:r>
      <w:r w:rsidR="000A3B61">
        <w:rPr>
          <w:rFonts w:eastAsia="Malgun Gothic"/>
          <w:lang w:val="en-US" w:eastAsia="ko-KR"/>
        </w:rPr>
        <w:instrText xml:space="preserve"> REF _Ref37352047 \r \h </w:instrText>
      </w:r>
      <w:r w:rsidR="000A3B61">
        <w:rPr>
          <w:rFonts w:eastAsia="Malgun Gothic"/>
          <w:lang w:val="en-US" w:eastAsia="ko-KR"/>
        </w:rPr>
      </w:r>
      <w:r w:rsidR="000A3B61">
        <w:rPr>
          <w:rFonts w:eastAsia="Malgun Gothic"/>
          <w:lang w:val="en-US" w:eastAsia="ko-KR"/>
        </w:rPr>
        <w:fldChar w:fldCharType="separate"/>
      </w:r>
      <w:r w:rsidR="000A3B61">
        <w:rPr>
          <w:rFonts w:eastAsia="Malgun Gothic"/>
          <w:lang w:val="en-US" w:eastAsia="ko-KR"/>
        </w:rPr>
        <w:t>[2]</w:t>
      </w:r>
      <w:r w:rsidR="000A3B61">
        <w:rPr>
          <w:rFonts w:eastAsia="Malgun Gothic"/>
          <w:lang w:val="en-US" w:eastAsia="ko-KR"/>
        </w:rPr>
        <w:fldChar w:fldCharType="end"/>
      </w:r>
      <w:r>
        <w:rPr>
          <w:rFonts w:eastAsia="Malgun Gothic"/>
          <w:lang w:val="en-US" w:eastAsia="ko-KR"/>
        </w:rPr>
        <w:t>.</w:t>
      </w:r>
      <w:r w:rsidR="00313A5F">
        <w:rPr>
          <w:rFonts w:eastAsia="Malgun Gothic"/>
          <w:lang w:val="en-US" w:eastAsia="ko-KR"/>
        </w:rPr>
        <w:t xml:space="preserve"> In our view, using DTX as the indicator to detect SL RLF, of course, has its limitation. For example, as indicated by companies, it may have false alarm when Rx UE drops HARQ feedback due to prioritization or due to half-dupl</w:t>
      </w:r>
      <w:r w:rsidR="00FB6065">
        <w:rPr>
          <w:rFonts w:eastAsia="Malgun Gothic"/>
          <w:lang w:val="en-US" w:eastAsia="ko-KR"/>
        </w:rPr>
        <w:t>e</w:t>
      </w:r>
      <w:r w:rsidR="00313A5F">
        <w:rPr>
          <w:rFonts w:eastAsia="Malgun Gothic"/>
          <w:lang w:val="en-US" w:eastAsia="ko-KR"/>
        </w:rPr>
        <w:t xml:space="preserve">xing, and it may not be able to detect SL RLF when all TB transmission towards a destination UE </w:t>
      </w:r>
      <w:r w:rsidR="00FB6065">
        <w:rPr>
          <w:rFonts w:eastAsia="Malgun Gothic"/>
          <w:lang w:val="en-US" w:eastAsia="ko-KR"/>
        </w:rPr>
        <w:t>are HARQ dis</w:t>
      </w:r>
      <w:r w:rsidR="00313A5F">
        <w:rPr>
          <w:rFonts w:eastAsia="Malgun Gothic"/>
          <w:lang w:val="en-US" w:eastAsia="ko-KR"/>
        </w:rPr>
        <w:t xml:space="preserve">abled. However, </w:t>
      </w:r>
      <w:r w:rsidR="00FB6065">
        <w:rPr>
          <w:rFonts w:eastAsia="Malgun Gothic"/>
          <w:lang w:val="en-US" w:eastAsia="ko-KR"/>
        </w:rPr>
        <w:t xml:space="preserve">this approach can detect possible SL RLF with little overhead, and therefore can reach the two benefits mentioned in </w:t>
      </w:r>
      <w:r w:rsidR="000A3B61">
        <w:rPr>
          <w:rFonts w:eastAsia="Malgun Gothic"/>
          <w:lang w:val="en-US" w:eastAsia="ko-KR"/>
        </w:rPr>
        <w:fldChar w:fldCharType="begin"/>
      </w:r>
      <w:r w:rsidR="000A3B61">
        <w:rPr>
          <w:rFonts w:eastAsia="Malgun Gothic"/>
          <w:lang w:val="en-US" w:eastAsia="ko-KR"/>
        </w:rPr>
        <w:instrText xml:space="preserve"> REF _Ref37352047 \r \h </w:instrText>
      </w:r>
      <w:r w:rsidR="000A3B61">
        <w:rPr>
          <w:rFonts w:eastAsia="Malgun Gothic"/>
          <w:lang w:val="en-US" w:eastAsia="ko-KR"/>
        </w:rPr>
      </w:r>
      <w:r w:rsidR="000A3B61">
        <w:rPr>
          <w:rFonts w:eastAsia="Malgun Gothic"/>
          <w:lang w:val="en-US" w:eastAsia="ko-KR"/>
        </w:rPr>
        <w:fldChar w:fldCharType="separate"/>
      </w:r>
      <w:r w:rsidR="000A3B61">
        <w:rPr>
          <w:rFonts w:eastAsia="Malgun Gothic"/>
          <w:lang w:val="en-US" w:eastAsia="ko-KR"/>
        </w:rPr>
        <w:t>[2]</w:t>
      </w:r>
      <w:r w:rsidR="000A3B61">
        <w:rPr>
          <w:rFonts w:eastAsia="Malgun Gothic"/>
          <w:lang w:val="en-US" w:eastAsia="ko-KR"/>
        </w:rPr>
        <w:fldChar w:fldCharType="end"/>
      </w:r>
      <w:r w:rsidR="00FB6065">
        <w:rPr>
          <w:rFonts w:eastAsia="Malgun Gothic"/>
          <w:lang w:val="en-US" w:eastAsia="ko-KR"/>
        </w:rPr>
        <w:t>, i.e. provide early notification to upper layer about the problem of radio link, and prevent TX UE to continue unnecessary transmission on the failure link.</w:t>
      </w:r>
    </w:p>
    <w:p w14:paraId="2C640768" w14:textId="77777777" w:rsidR="00FB6065" w:rsidRDefault="00FB6065" w:rsidP="005D3E54">
      <w:pPr>
        <w:rPr>
          <w:rFonts w:eastAsia="Malgun Gothic"/>
          <w:lang w:val="en-US" w:eastAsia="ko-KR"/>
        </w:rPr>
      </w:pPr>
    </w:p>
    <w:p w14:paraId="21290ABE" w14:textId="417AAB89" w:rsidR="00450570" w:rsidRPr="00313A5F" w:rsidRDefault="00FB6065" w:rsidP="005D3E54">
      <w:pPr>
        <w:rPr>
          <w:rFonts w:eastAsia="PMingLiU"/>
          <w:lang w:val="en-US" w:eastAsia="zh-TW"/>
        </w:rPr>
      </w:pPr>
      <w:r>
        <w:rPr>
          <w:rFonts w:eastAsia="Malgun Gothic"/>
          <w:lang w:val="en-US" w:eastAsia="ko-KR"/>
        </w:rPr>
        <w:t>In short, we support this feature in R16 although it is not a perfect solution for SL RLF detection.</w:t>
      </w:r>
    </w:p>
    <w:p w14:paraId="3AEE7BB9" w14:textId="39934290" w:rsidR="00BF7528" w:rsidRDefault="00BF7528" w:rsidP="00BF7528">
      <w:pPr>
        <w:pStyle w:val="CRCoverPage"/>
        <w:spacing w:before="120"/>
        <w:jc w:val="both"/>
        <w:rPr>
          <w:rFonts w:eastAsia="PMingLiU"/>
          <w:b/>
          <w:lang w:val="en-US" w:eastAsia="zh-TW"/>
        </w:rPr>
      </w:pPr>
    </w:p>
    <w:p w14:paraId="1A1370CD" w14:textId="181C5A58" w:rsidR="00FB6065" w:rsidRDefault="00FB6065" w:rsidP="00BF7528">
      <w:pPr>
        <w:pStyle w:val="CRCoverPage"/>
        <w:spacing w:before="120"/>
        <w:jc w:val="both"/>
        <w:rPr>
          <w:rFonts w:eastAsia="PMingLiU"/>
          <w:b/>
          <w:lang w:val="en-US" w:eastAsia="zh-TW"/>
        </w:rPr>
      </w:pPr>
      <w:r>
        <w:rPr>
          <w:rFonts w:eastAsia="PMingLiU"/>
          <w:b/>
          <w:lang w:val="en-US" w:eastAsia="zh-TW"/>
        </w:rPr>
        <w:t>Proposal</w:t>
      </w:r>
      <w:r w:rsidR="008F50AC">
        <w:rPr>
          <w:rFonts w:eastAsia="PMingLiU"/>
          <w:b/>
          <w:lang w:val="en-US" w:eastAsia="zh-TW"/>
        </w:rPr>
        <w:t xml:space="preserve"> 6</w:t>
      </w:r>
      <w:r>
        <w:rPr>
          <w:rFonts w:eastAsia="PMingLiU"/>
          <w:b/>
          <w:lang w:val="en-US" w:eastAsia="zh-TW"/>
        </w:rPr>
        <w:t xml:space="preserve">: </w:t>
      </w:r>
      <w:r w:rsidR="00E378CF">
        <w:rPr>
          <w:rFonts w:eastAsia="PMingLiU"/>
          <w:b/>
          <w:lang w:val="en-US" w:eastAsia="zh-TW"/>
        </w:rPr>
        <w:t xml:space="preserve">RAN2 support </w:t>
      </w:r>
      <w:r w:rsidR="00E378CF" w:rsidRPr="00E378CF">
        <w:rPr>
          <w:rFonts w:eastAsia="PMingLiU"/>
          <w:b/>
          <w:lang w:val="en-US" w:eastAsia="zh-TW"/>
        </w:rPr>
        <w:t>HARQ feedback based TX sided RLM/RLF</w:t>
      </w:r>
      <w:r w:rsidR="00E378CF">
        <w:rPr>
          <w:rFonts w:eastAsia="PMingLiU"/>
          <w:b/>
          <w:lang w:val="en-US" w:eastAsia="zh-TW"/>
        </w:rPr>
        <w:t xml:space="preserve"> in R16.</w:t>
      </w:r>
    </w:p>
    <w:p w14:paraId="6422B989" w14:textId="77777777" w:rsidR="007236A2" w:rsidRDefault="007236A2" w:rsidP="00BF7528">
      <w:pPr>
        <w:pStyle w:val="CRCoverPage"/>
        <w:spacing w:before="120"/>
        <w:jc w:val="both"/>
        <w:rPr>
          <w:rFonts w:eastAsia="PMingLiU"/>
          <w:b/>
          <w:lang w:val="en-US" w:eastAsia="zh-TW"/>
        </w:rPr>
      </w:pPr>
    </w:p>
    <w:p w14:paraId="1A0C6C51" w14:textId="471A2776" w:rsidR="007236A2" w:rsidRDefault="007236A2" w:rsidP="007236A2">
      <w:pPr>
        <w:pStyle w:val="Heading2"/>
        <w:numPr>
          <w:ilvl w:val="1"/>
          <w:numId w:val="3"/>
        </w:numPr>
        <w:ind w:left="0" w:firstLine="0"/>
        <w:rPr>
          <w:rFonts w:eastAsia="Malgun Gothic"/>
          <w:lang w:eastAsia="ko-KR"/>
        </w:rPr>
      </w:pPr>
      <w:r>
        <w:rPr>
          <w:rFonts w:eastAsia="Malgun Gothic"/>
          <w:lang w:eastAsia="ko-KR"/>
        </w:rPr>
        <w:t>SL grant handling considering PUCCH and PSFCH configuration</w:t>
      </w:r>
    </w:p>
    <w:p w14:paraId="5168C217" w14:textId="77777777" w:rsidR="007236A2" w:rsidRDefault="007236A2" w:rsidP="007236A2">
      <w:pPr>
        <w:rPr>
          <w:rFonts w:eastAsia="Malgun Gothic"/>
          <w:lang w:eastAsia="ko-KR"/>
        </w:rPr>
      </w:pPr>
    </w:p>
    <w:p w14:paraId="3AEADF99" w14:textId="5B722075" w:rsidR="007236A2" w:rsidRDefault="007236A2" w:rsidP="007236A2">
      <w:pPr>
        <w:rPr>
          <w:rFonts w:eastAsia="Malgun Gothic"/>
          <w:lang w:eastAsia="ko-KR"/>
        </w:rPr>
      </w:pPr>
      <w:r>
        <w:rPr>
          <w:rFonts w:eastAsia="Malgun Gothic"/>
          <w:lang w:eastAsia="ko-KR"/>
        </w:rPr>
        <w:lastRenderedPageBreak/>
        <w:t xml:space="preserve">The issue of SL grant handling considering different PUCCH and PSFCH configuration is discussed in </w:t>
      </w:r>
      <w:r w:rsidR="000A3B61">
        <w:rPr>
          <w:rFonts w:eastAsia="Malgun Gothic"/>
          <w:lang w:eastAsia="ko-KR"/>
        </w:rPr>
        <w:fldChar w:fldCharType="begin"/>
      </w:r>
      <w:r w:rsidR="000A3B61">
        <w:rPr>
          <w:rFonts w:eastAsia="Malgun Gothic"/>
          <w:lang w:eastAsia="ko-KR"/>
        </w:rPr>
        <w:instrText xml:space="preserve"> REF _Ref37352014 \r \h </w:instrText>
      </w:r>
      <w:r w:rsidR="000A3B61">
        <w:rPr>
          <w:rFonts w:eastAsia="Malgun Gothic"/>
          <w:lang w:eastAsia="ko-KR"/>
        </w:rPr>
      </w:r>
      <w:r w:rsidR="000A3B61">
        <w:rPr>
          <w:rFonts w:eastAsia="Malgun Gothic"/>
          <w:lang w:eastAsia="ko-KR"/>
        </w:rPr>
        <w:fldChar w:fldCharType="separate"/>
      </w:r>
      <w:r w:rsidR="000A3B61">
        <w:rPr>
          <w:rFonts w:eastAsia="Malgun Gothic"/>
          <w:lang w:eastAsia="ko-KR"/>
        </w:rPr>
        <w:t>[1]</w:t>
      </w:r>
      <w:r w:rsidR="000A3B61">
        <w:rPr>
          <w:rFonts w:eastAsia="Malgun Gothic"/>
          <w:lang w:eastAsia="ko-KR"/>
        </w:rPr>
        <w:fldChar w:fldCharType="end"/>
      </w:r>
      <w:r>
        <w:rPr>
          <w:rFonts w:eastAsia="Malgun Gothic"/>
          <w:lang w:eastAsia="ko-KR"/>
        </w:rPr>
        <w:t>. In</w:t>
      </w:r>
      <w:r w:rsidR="00E5563D">
        <w:rPr>
          <w:rFonts w:eastAsia="Malgun Gothic"/>
          <w:lang w:eastAsia="ko-KR"/>
        </w:rPr>
        <w:t xml:space="preserve"> our view, there are four combinations as shown in the following table, in which case 1,2, and 4 are valid configuration, while case 3 is invalid according to RAN1 agreement.</w:t>
      </w:r>
    </w:p>
    <w:p w14:paraId="0E5EB568" w14:textId="77777777" w:rsidR="002D51A0" w:rsidRDefault="002D51A0" w:rsidP="007236A2">
      <w:pPr>
        <w:rPr>
          <w:rFonts w:eastAsia="Malgun Gothic"/>
          <w:lang w:eastAsia="ko-KR"/>
        </w:rPr>
      </w:pPr>
    </w:p>
    <w:p w14:paraId="476E1526" w14:textId="399BA589" w:rsidR="006711CA" w:rsidRDefault="006711CA" w:rsidP="006711CA">
      <w:pPr>
        <w:tabs>
          <w:tab w:val="left" w:pos="8156"/>
        </w:tabs>
        <w:rPr>
          <w:rFonts w:eastAsia="Malgun Gothic"/>
          <w:lang w:eastAsia="ko-KR"/>
        </w:rPr>
      </w:pPr>
      <w:r>
        <w:rPr>
          <w:rFonts w:eastAsia="Malgun Gothic"/>
          <w:lang w:eastAsia="ko-KR"/>
        </w:rPr>
        <w:t xml:space="preserve">                            Table 1: four possible combinations for PSFCH/PUCCH configuration</w:t>
      </w:r>
      <w:r>
        <w:rPr>
          <w:rFonts w:eastAsia="Malgun Gothic"/>
          <w:lang w:eastAsia="ko-KR"/>
        </w:rPr>
        <w:tab/>
      </w:r>
    </w:p>
    <w:p w14:paraId="07DD14A8" w14:textId="77777777" w:rsidR="006711CA" w:rsidRDefault="006711CA" w:rsidP="007236A2">
      <w:pPr>
        <w:rPr>
          <w:rFonts w:eastAsia="Malgun Gothic"/>
          <w:lang w:eastAsia="ko-KR"/>
        </w:rPr>
      </w:pPr>
    </w:p>
    <w:tbl>
      <w:tblPr>
        <w:tblStyle w:val="TableGrid"/>
        <w:tblW w:w="0" w:type="auto"/>
        <w:jc w:val="center"/>
        <w:tblLook w:val="04A0" w:firstRow="1" w:lastRow="0" w:firstColumn="1" w:lastColumn="0" w:noHBand="0" w:noVBand="1"/>
      </w:tblPr>
      <w:tblGrid>
        <w:gridCol w:w="1525"/>
        <w:gridCol w:w="810"/>
        <w:gridCol w:w="1890"/>
        <w:gridCol w:w="1080"/>
      </w:tblGrid>
      <w:tr w:rsidR="00E5563D" w14:paraId="1237466E" w14:textId="77777777" w:rsidTr="00E5563D">
        <w:trPr>
          <w:jc w:val="center"/>
        </w:trPr>
        <w:tc>
          <w:tcPr>
            <w:tcW w:w="2335" w:type="dxa"/>
            <w:gridSpan w:val="2"/>
            <w:vMerge w:val="restart"/>
          </w:tcPr>
          <w:p w14:paraId="56EB1B75" w14:textId="21870318" w:rsidR="00E5563D" w:rsidRDefault="00E5563D" w:rsidP="007236A2">
            <w:pPr>
              <w:rPr>
                <w:rFonts w:eastAsia="Malgun Gothic"/>
                <w:lang w:eastAsia="ko-KR"/>
              </w:rPr>
            </w:pPr>
            <w:r>
              <w:rPr>
                <w:rFonts w:eastAsia="Malgun Gothic"/>
                <w:lang w:eastAsia="ko-KR"/>
              </w:rPr>
              <w:t>W</w:t>
            </w:r>
            <w:r w:rsidR="00A4344E">
              <w:rPr>
                <w:rFonts w:eastAsia="Malgun Gothic"/>
                <w:lang w:eastAsia="ko-KR"/>
              </w:rPr>
              <w:t>hich resource pool</w:t>
            </w:r>
            <w:r>
              <w:rPr>
                <w:rFonts w:eastAsia="Malgun Gothic"/>
                <w:lang w:eastAsia="ko-KR"/>
              </w:rPr>
              <w:t xml:space="preserve"> configuration is provided?</w:t>
            </w:r>
          </w:p>
        </w:tc>
        <w:tc>
          <w:tcPr>
            <w:tcW w:w="2970" w:type="dxa"/>
            <w:gridSpan w:val="2"/>
          </w:tcPr>
          <w:p w14:paraId="654EAEE1" w14:textId="00F40D57" w:rsidR="00E5563D" w:rsidRDefault="00E5563D" w:rsidP="00E5563D">
            <w:pPr>
              <w:jc w:val="center"/>
              <w:rPr>
                <w:rFonts w:eastAsia="Malgun Gothic"/>
                <w:lang w:eastAsia="ko-KR"/>
              </w:rPr>
            </w:pPr>
            <w:r>
              <w:rPr>
                <w:rFonts w:eastAsia="Malgun Gothic"/>
                <w:lang w:eastAsia="ko-KR"/>
              </w:rPr>
              <w:t>PSFCH configuration</w:t>
            </w:r>
          </w:p>
          <w:p w14:paraId="6FB51D70" w14:textId="1697DC43" w:rsidR="00E5563D" w:rsidRDefault="00E5563D" w:rsidP="00E5563D">
            <w:pPr>
              <w:jc w:val="center"/>
              <w:rPr>
                <w:rFonts w:eastAsia="Malgun Gothic"/>
                <w:lang w:eastAsia="ko-KR"/>
              </w:rPr>
            </w:pPr>
            <w:r>
              <w:rPr>
                <w:rFonts w:eastAsia="Malgun Gothic"/>
                <w:lang w:eastAsia="ko-KR"/>
              </w:rPr>
              <w:t>(per resource pool)</w:t>
            </w:r>
          </w:p>
        </w:tc>
      </w:tr>
      <w:tr w:rsidR="00E5563D" w14:paraId="5BD36569" w14:textId="77777777" w:rsidTr="00E5563D">
        <w:trPr>
          <w:jc w:val="center"/>
        </w:trPr>
        <w:tc>
          <w:tcPr>
            <w:tcW w:w="2335" w:type="dxa"/>
            <w:gridSpan w:val="2"/>
            <w:vMerge/>
          </w:tcPr>
          <w:p w14:paraId="7658C25F" w14:textId="6458EAB3" w:rsidR="00E5563D" w:rsidRDefault="00E5563D" w:rsidP="007236A2">
            <w:pPr>
              <w:rPr>
                <w:rFonts w:eastAsia="Malgun Gothic"/>
                <w:lang w:eastAsia="ko-KR"/>
              </w:rPr>
            </w:pPr>
          </w:p>
        </w:tc>
        <w:tc>
          <w:tcPr>
            <w:tcW w:w="1890" w:type="dxa"/>
          </w:tcPr>
          <w:p w14:paraId="4625C03B" w14:textId="0A497AC2" w:rsidR="00E5563D" w:rsidRDefault="00E5563D" w:rsidP="005B507F">
            <w:pPr>
              <w:jc w:val="center"/>
              <w:rPr>
                <w:rFonts w:eastAsia="Malgun Gothic"/>
                <w:lang w:eastAsia="ko-KR"/>
              </w:rPr>
            </w:pPr>
            <w:r>
              <w:rPr>
                <w:rFonts w:eastAsia="Malgun Gothic"/>
                <w:lang w:eastAsia="ko-KR"/>
              </w:rPr>
              <w:t>Yes</w:t>
            </w:r>
          </w:p>
        </w:tc>
        <w:tc>
          <w:tcPr>
            <w:tcW w:w="1080" w:type="dxa"/>
          </w:tcPr>
          <w:p w14:paraId="314C6BE1" w14:textId="3FF724C4" w:rsidR="00E5563D" w:rsidRDefault="00E5563D" w:rsidP="005B507F">
            <w:pPr>
              <w:jc w:val="center"/>
              <w:rPr>
                <w:rFonts w:eastAsia="Malgun Gothic"/>
                <w:lang w:eastAsia="ko-KR"/>
              </w:rPr>
            </w:pPr>
            <w:r>
              <w:rPr>
                <w:rFonts w:eastAsia="Malgun Gothic"/>
                <w:lang w:eastAsia="ko-KR"/>
              </w:rPr>
              <w:t>No</w:t>
            </w:r>
          </w:p>
        </w:tc>
      </w:tr>
      <w:tr w:rsidR="00E5563D" w14:paraId="0B21698D" w14:textId="77777777" w:rsidTr="00E5563D">
        <w:trPr>
          <w:jc w:val="center"/>
        </w:trPr>
        <w:tc>
          <w:tcPr>
            <w:tcW w:w="1525" w:type="dxa"/>
            <w:vMerge w:val="restart"/>
          </w:tcPr>
          <w:p w14:paraId="74629405" w14:textId="56A0494D" w:rsidR="00E5563D" w:rsidRDefault="00E5563D" w:rsidP="00E5563D">
            <w:pPr>
              <w:jc w:val="center"/>
              <w:rPr>
                <w:rFonts w:eastAsia="Malgun Gothic"/>
                <w:lang w:eastAsia="ko-KR"/>
              </w:rPr>
            </w:pPr>
            <w:r>
              <w:rPr>
                <w:rFonts w:eastAsia="Malgun Gothic"/>
                <w:lang w:eastAsia="ko-KR"/>
              </w:rPr>
              <w:t>PUCCH     configuration</w:t>
            </w:r>
          </w:p>
        </w:tc>
        <w:tc>
          <w:tcPr>
            <w:tcW w:w="810" w:type="dxa"/>
          </w:tcPr>
          <w:p w14:paraId="57E662B5" w14:textId="336FBC2B" w:rsidR="00E5563D" w:rsidRDefault="00E5563D" w:rsidP="00E5563D">
            <w:pPr>
              <w:jc w:val="center"/>
              <w:rPr>
                <w:rFonts w:eastAsia="Malgun Gothic"/>
                <w:lang w:eastAsia="ko-KR"/>
              </w:rPr>
            </w:pPr>
            <w:r>
              <w:rPr>
                <w:rFonts w:eastAsia="Malgun Gothic"/>
                <w:lang w:eastAsia="ko-KR"/>
              </w:rPr>
              <w:t>Yes</w:t>
            </w:r>
          </w:p>
        </w:tc>
        <w:tc>
          <w:tcPr>
            <w:tcW w:w="1890" w:type="dxa"/>
          </w:tcPr>
          <w:p w14:paraId="3C65935E" w14:textId="0DD5D4A4" w:rsidR="00E5563D" w:rsidRDefault="00E5563D" w:rsidP="005B507F">
            <w:pPr>
              <w:jc w:val="center"/>
              <w:rPr>
                <w:rFonts w:eastAsia="Malgun Gothic"/>
                <w:lang w:eastAsia="ko-KR"/>
              </w:rPr>
            </w:pPr>
            <w:r>
              <w:rPr>
                <w:rFonts w:eastAsia="Malgun Gothic"/>
                <w:lang w:eastAsia="ko-KR"/>
              </w:rPr>
              <w:t>Case 1</w:t>
            </w:r>
          </w:p>
        </w:tc>
        <w:tc>
          <w:tcPr>
            <w:tcW w:w="1080" w:type="dxa"/>
          </w:tcPr>
          <w:p w14:paraId="671099DB" w14:textId="77777777" w:rsidR="00E5563D" w:rsidRDefault="00E5563D" w:rsidP="005B507F">
            <w:pPr>
              <w:jc w:val="center"/>
              <w:rPr>
                <w:rFonts w:eastAsia="Malgun Gothic"/>
                <w:lang w:eastAsia="ko-KR"/>
              </w:rPr>
            </w:pPr>
            <w:r>
              <w:rPr>
                <w:rFonts w:eastAsia="Malgun Gothic"/>
                <w:lang w:eastAsia="ko-KR"/>
              </w:rPr>
              <w:t>Case 3</w:t>
            </w:r>
          </w:p>
          <w:p w14:paraId="1FD36048" w14:textId="1BBDF96B" w:rsidR="005B507F" w:rsidRDefault="005B507F" w:rsidP="005B507F">
            <w:pPr>
              <w:jc w:val="center"/>
              <w:rPr>
                <w:rFonts w:eastAsia="Malgun Gothic"/>
                <w:lang w:eastAsia="ko-KR"/>
              </w:rPr>
            </w:pPr>
            <w:r>
              <w:rPr>
                <w:rFonts w:eastAsia="Malgun Gothic"/>
                <w:lang w:eastAsia="ko-KR"/>
              </w:rPr>
              <w:t>(invalid)</w:t>
            </w:r>
          </w:p>
        </w:tc>
      </w:tr>
      <w:tr w:rsidR="00E5563D" w14:paraId="7663B19F" w14:textId="77777777" w:rsidTr="00E5563D">
        <w:trPr>
          <w:jc w:val="center"/>
        </w:trPr>
        <w:tc>
          <w:tcPr>
            <w:tcW w:w="1525" w:type="dxa"/>
            <w:vMerge/>
          </w:tcPr>
          <w:p w14:paraId="0CA9D76A" w14:textId="77777777" w:rsidR="00E5563D" w:rsidRDefault="00E5563D" w:rsidP="007236A2">
            <w:pPr>
              <w:rPr>
                <w:rFonts w:eastAsia="Malgun Gothic"/>
                <w:lang w:eastAsia="ko-KR"/>
              </w:rPr>
            </w:pPr>
          </w:p>
        </w:tc>
        <w:tc>
          <w:tcPr>
            <w:tcW w:w="810" w:type="dxa"/>
          </w:tcPr>
          <w:p w14:paraId="1BDAECF7" w14:textId="60928DA5" w:rsidR="00E5563D" w:rsidRDefault="00E5563D" w:rsidP="00E5563D">
            <w:pPr>
              <w:jc w:val="center"/>
              <w:rPr>
                <w:rFonts w:eastAsia="Malgun Gothic"/>
                <w:lang w:eastAsia="ko-KR"/>
              </w:rPr>
            </w:pPr>
            <w:r>
              <w:rPr>
                <w:rFonts w:eastAsia="Malgun Gothic"/>
                <w:lang w:eastAsia="ko-KR"/>
              </w:rPr>
              <w:t>No</w:t>
            </w:r>
          </w:p>
        </w:tc>
        <w:tc>
          <w:tcPr>
            <w:tcW w:w="1890" w:type="dxa"/>
          </w:tcPr>
          <w:p w14:paraId="38C16FAF" w14:textId="64B6AA56" w:rsidR="00E5563D" w:rsidRDefault="00E5563D" w:rsidP="005B507F">
            <w:pPr>
              <w:jc w:val="center"/>
              <w:rPr>
                <w:rFonts w:eastAsia="Malgun Gothic"/>
                <w:lang w:eastAsia="ko-KR"/>
              </w:rPr>
            </w:pPr>
            <w:r>
              <w:rPr>
                <w:rFonts w:eastAsia="Malgun Gothic"/>
                <w:lang w:eastAsia="ko-KR"/>
              </w:rPr>
              <w:t>Case 2</w:t>
            </w:r>
          </w:p>
        </w:tc>
        <w:tc>
          <w:tcPr>
            <w:tcW w:w="1080" w:type="dxa"/>
          </w:tcPr>
          <w:p w14:paraId="6FE67000" w14:textId="0F757FFA" w:rsidR="00E5563D" w:rsidRDefault="00E5563D" w:rsidP="005B507F">
            <w:pPr>
              <w:jc w:val="center"/>
              <w:rPr>
                <w:rFonts w:eastAsia="Malgun Gothic"/>
                <w:lang w:eastAsia="ko-KR"/>
              </w:rPr>
            </w:pPr>
            <w:r>
              <w:rPr>
                <w:rFonts w:eastAsia="Malgun Gothic"/>
                <w:lang w:eastAsia="ko-KR"/>
              </w:rPr>
              <w:t>Case 4</w:t>
            </w:r>
          </w:p>
        </w:tc>
      </w:tr>
    </w:tbl>
    <w:p w14:paraId="62621711" w14:textId="77777777" w:rsidR="002D51A0" w:rsidRDefault="002D51A0" w:rsidP="002D51A0">
      <w:pPr>
        <w:tabs>
          <w:tab w:val="left" w:pos="8156"/>
        </w:tabs>
        <w:rPr>
          <w:rFonts w:eastAsia="Malgun Gothic"/>
          <w:lang w:eastAsia="ko-KR"/>
        </w:rPr>
      </w:pPr>
    </w:p>
    <w:p w14:paraId="0A1D3DD9" w14:textId="3B5DDF2A" w:rsidR="002D51A0" w:rsidRPr="007236A2" w:rsidRDefault="002D51A0" w:rsidP="002D51A0">
      <w:pPr>
        <w:tabs>
          <w:tab w:val="left" w:pos="8156"/>
        </w:tabs>
        <w:rPr>
          <w:rFonts w:eastAsia="Malgun Gothic"/>
          <w:lang w:eastAsia="ko-KR"/>
        </w:rPr>
      </w:pPr>
      <w:r>
        <w:rPr>
          <w:rFonts w:eastAsia="Malgun Gothic"/>
          <w:lang w:eastAsia="ko-KR"/>
        </w:rPr>
        <w:tab/>
      </w:r>
      <w:r>
        <w:rPr>
          <w:rFonts w:eastAsia="Malgun Gothic"/>
          <w:lang w:eastAsia="ko-KR"/>
        </w:rPr>
        <w:tab/>
      </w:r>
    </w:p>
    <w:p w14:paraId="2334AE23" w14:textId="514BB411" w:rsidR="007236A2" w:rsidRPr="00BF6E49" w:rsidRDefault="005B507F" w:rsidP="00BF7528">
      <w:pPr>
        <w:pStyle w:val="CRCoverPage"/>
        <w:spacing w:before="120"/>
        <w:jc w:val="both"/>
        <w:rPr>
          <w:rFonts w:eastAsia="PMingLiU"/>
          <w:lang w:val="en-US" w:eastAsia="zh-TW"/>
        </w:rPr>
      </w:pPr>
      <w:r w:rsidRPr="00BF6E49">
        <w:rPr>
          <w:rFonts w:eastAsia="PMingLiU"/>
          <w:lang w:val="en-US" w:eastAsia="zh-TW"/>
        </w:rPr>
        <w:t>In our view, for scheduling flexibility, as long as a resource pool has PSFCH</w:t>
      </w:r>
      <w:r w:rsidR="00BF6E49">
        <w:rPr>
          <w:rFonts w:eastAsia="PMingLiU"/>
          <w:lang w:val="en-US" w:eastAsia="zh-TW"/>
        </w:rPr>
        <w:t xml:space="preserve"> </w:t>
      </w:r>
      <w:r w:rsidR="00BF6E49" w:rsidRPr="00BF6E49">
        <w:rPr>
          <w:rFonts w:eastAsia="PMingLiU"/>
          <w:b/>
          <w:lang w:val="en-US" w:eastAsia="zh-TW"/>
        </w:rPr>
        <w:t>(case 1 and case 2)</w:t>
      </w:r>
      <w:r w:rsidRPr="00BF6E49">
        <w:rPr>
          <w:rFonts w:eastAsia="PMingLiU"/>
          <w:lang w:val="en-US" w:eastAsia="zh-TW"/>
        </w:rPr>
        <w:t>, UE can use SL grant in this resource pool to transmit data from LCH with HARQ enabled or from LCH with HARQ disabled.</w:t>
      </w:r>
      <w:r w:rsidR="00BF6E49">
        <w:rPr>
          <w:rFonts w:eastAsia="PMingLiU"/>
          <w:lang w:val="en-US" w:eastAsia="zh-TW"/>
        </w:rPr>
        <w:t xml:space="preserve"> That is, if a TB does not require HARQ feedback, the Rx UE just don’t use the available PSFCH for HARQ feedback.</w:t>
      </w:r>
      <w:r w:rsidRPr="00BF6E49">
        <w:rPr>
          <w:rFonts w:eastAsia="PMingLiU"/>
          <w:lang w:val="en-US" w:eastAsia="zh-TW"/>
        </w:rPr>
        <w:t xml:space="preserve"> </w:t>
      </w:r>
    </w:p>
    <w:p w14:paraId="4FC9B6A4" w14:textId="1292D964" w:rsidR="00C12D26" w:rsidRDefault="00BF6E49" w:rsidP="00937FDA">
      <w:pPr>
        <w:pStyle w:val="CRCoverPage"/>
        <w:spacing w:before="120"/>
        <w:jc w:val="both"/>
        <w:rPr>
          <w:b/>
          <w:lang w:val="en-US"/>
        </w:rPr>
      </w:pPr>
      <w:r>
        <w:rPr>
          <w:b/>
          <w:lang w:val="en-US"/>
        </w:rPr>
        <w:t>Proposal</w:t>
      </w:r>
      <w:r w:rsidR="00763505">
        <w:rPr>
          <w:b/>
          <w:lang w:val="en-US"/>
        </w:rPr>
        <w:t xml:space="preserve"> 7</w:t>
      </w:r>
      <w:r>
        <w:rPr>
          <w:b/>
          <w:lang w:val="en-US"/>
        </w:rPr>
        <w:t xml:space="preserve">: A SL grant with PSFCH resource can be used to transmit data from either LCHs with HARQ </w:t>
      </w:r>
      <w:r w:rsidR="00A4344E">
        <w:rPr>
          <w:b/>
          <w:lang w:val="en-US"/>
        </w:rPr>
        <w:t xml:space="preserve">feedback </w:t>
      </w:r>
      <w:r>
        <w:rPr>
          <w:b/>
          <w:lang w:val="en-US"/>
        </w:rPr>
        <w:t xml:space="preserve">enabled or </w:t>
      </w:r>
      <w:r w:rsidR="00A4344E">
        <w:rPr>
          <w:b/>
          <w:lang w:val="en-US"/>
        </w:rPr>
        <w:t>LCH with HARQ feedback disabled.</w:t>
      </w:r>
    </w:p>
    <w:p w14:paraId="6047CD03" w14:textId="77777777" w:rsidR="00BF6E49" w:rsidRDefault="00BF6E49" w:rsidP="00937FDA">
      <w:pPr>
        <w:pStyle w:val="CRCoverPage"/>
        <w:spacing w:before="120"/>
        <w:jc w:val="both"/>
        <w:rPr>
          <w:b/>
          <w:lang w:val="en-US"/>
        </w:rPr>
      </w:pPr>
    </w:p>
    <w:p w14:paraId="1A2814E3" w14:textId="341FE251" w:rsidR="00A4344E" w:rsidRPr="00A4344E" w:rsidRDefault="00A4344E" w:rsidP="00937FDA">
      <w:pPr>
        <w:pStyle w:val="CRCoverPage"/>
        <w:spacing w:before="120"/>
        <w:jc w:val="both"/>
        <w:rPr>
          <w:lang w:val="en-US"/>
        </w:rPr>
      </w:pPr>
      <w:r w:rsidRPr="00A4344E">
        <w:rPr>
          <w:lang w:val="en-US"/>
        </w:rPr>
        <w:t>In contrast, for resource pool without PSFCH configuration (i.e. Case 4), since there is no resource for HARQ feedback, a SL grant in this kind of resource pool cannot be used to transmit data from LCH with HARQ feedback enabled.</w:t>
      </w:r>
    </w:p>
    <w:p w14:paraId="1C3E3947" w14:textId="77777777" w:rsidR="00A4344E" w:rsidRDefault="00A4344E" w:rsidP="00937FDA">
      <w:pPr>
        <w:pStyle w:val="CRCoverPage"/>
        <w:spacing w:before="120"/>
        <w:jc w:val="both"/>
        <w:rPr>
          <w:b/>
          <w:lang w:val="en-US"/>
        </w:rPr>
      </w:pPr>
    </w:p>
    <w:p w14:paraId="3D703F51" w14:textId="26AA8C99" w:rsidR="00A4344E" w:rsidRDefault="00A4344E" w:rsidP="00937FDA">
      <w:pPr>
        <w:pStyle w:val="CRCoverPage"/>
        <w:spacing w:before="120"/>
        <w:jc w:val="both"/>
        <w:rPr>
          <w:b/>
          <w:lang w:val="en-US"/>
        </w:rPr>
      </w:pPr>
      <w:r>
        <w:rPr>
          <w:b/>
          <w:lang w:val="en-US"/>
        </w:rPr>
        <w:t>Proposal</w:t>
      </w:r>
      <w:r w:rsidR="00763505">
        <w:rPr>
          <w:b/>
          <w:lang w:val="en-US"/>
        </w:rPr>
        <w:t xml:space="preserve"> 8</w:t>
      </w:r>
      <w:r>
        <w:rPr>
          <w:b/>
          <w:lang w:val="en-US"/>
        </w:rPr>
        <w:t>: A SL grant without PSFCH resource can only be used to transmit data from LCH with HARQ feedback disabled.</w:t>
      </w:r>
    </w:p>
    <w:p w14:paraId="29F6F024" w14:textId="77777777" w:rsidR="00A4344E" w:rsidRDefault="00A4344E" w:rsidP="00937FDA">
      <w:pPr>
        <w:pStyle w:val="CRCoverPage"/>
        <w:spacing w:before="120"/>
        <w:jc w:val="both"/>
        <w:rPr>
          <w:b/>
          <w:lang w:val="en-US"/>
        </w:rPr>
      </w:pPr>
    </w:p>
    <w:p w14:paraId="538E6EE2" w14:textId="4DE35360" w:rsidR="00A4344E" w:rsidRPr="00065057" w:rsidRDefault="00A4344E" w:rsidP="00937FDA">
      <w:pPr>
        <w:pStyle w:val="CRCoverPage"/>
        <w:spacing w:before="120"/>
        <w:jc w:val="both"/>
        <w:rPr>
          <w:lang w:val="en-US"/>
        </w:rPr>
      </w:pPr>
      <w:r w:rsidRPr="00065057">
        <w:rPr>
          <w:lang w:val="en-US"/>
        </w:rPr>
        <w:t>With multiplexing restriction to case 4 resource pool, if UE has SL grants in case 4 resource pool available and there is data from LCH with HARQ feedback enabled</w:t>
      </w:r>
      <w:r w:rsidR="00065057" w:rsidRPr="00065057">
        <w:rPr>
          <w:lang w:val="en-US"/>
        </w:rPr>
        <w:t>, whether UE should perform resource pool reselection depends on whether UE is already configured or already select resource pool configured with PSFCH.</w:t>
      </w:r>
    </w:p>
    <w:p w14:paraId="66F27039" w14:textId="472BE3A0" w:rsidR="00A4344E" w:rsidRPr="00065057" w:rsidRDefault="00A4344E" w:rsidP="00A4344E">
      <w:pPr>
        <w:pStyle w:val="CRCoverPage"/>
        <w:numPr>
          <w:ilvl w:val="0"/>
          <w:numId w:val="22"/>
        </w:numPr>
        <w:spacing w:before="120"/>
        <w:jc w:val="both"/>
        <w:rPr>
          <w:lang w:val="en-US"/>
        </w:rPr>
      </w:pPr>
      <w:r w:rsidRPr="00065057">
        <w:rPr>
          <w:lang w:val="en-US"/>
        </w:rPr>
        <w:t xml:space="preserve">If UE is not configured with </w:t>
      </w:r>
      <w:r w:rsidR="00065057" w:rsidRPr="00065057">
        <w:rPr>
          <w:lang w:val="en-US"/>
        </w:rPr>
        <w:t>any PSFCH configured Tx</w:t>
      </w:r>
      <w:r w:rsidRPr="00065057">
        <w:rPr>
          <w:lang w:val="en-US"/>
        </w:rPr>
        <w:t xml:space="preserve"> resource pool</w:t>
      </w:r>
      <w:r w:rsidR="00065057" w:rsidRPr="00065057">
        <w:rPr>
          <w:lang w:val="en-US"/>
        </w:rPr>
        <w:t>,</w:t>
      </w:r>
      <w:r w:rsidRPr="00065057">
        <w:rPr>
          <w:lang w:val="en-US"/>
        </w:rPr>
        <w:t xml:space="preserve"> UE should reselect a res</w:t>
      </w:r>
      <w:r w:rsidR="00065057" w:rsidRPr="00065057">
        <w:rPr>
          <w:lang w:val="en-US"/>
        </w:rPr>
        <w:t>ource pool with PSFCH configuration</w:t>
      </w:r>
    </w:p>
    <w:p w14:paraId="01674F3A" w14:textId="2E48677C" w:rsidR="00A4344E" w:rsidRPr="00065057" w:rsidRDefault="00065057" w:rsidP="00065057">
      <w:pPr>
        <w:pStyle w:val="CRCoverPage"/>
        <w:numPr>
          <w:ilvl w:val="0"/>
          <w:numId w:val="22"/>
        </w:numPr>
        <w:spacing w:before="120"/>
        <w:jc w:val="both"/>
        <w:rPr>
          <w:lang w:val="en-US"/>
        </w:rPr>
      </w:pPr>
      <w:r w:rsidRPr="00065057">
        <w:rPr>
          <w:lang w:val="en-US"/>
        </w:rPr>
        <w:t xml:space="preserve">Otherwise, UE needs not perform resource pool reselection. Instead, UE just don’t send those HARQ enabled data using SL grant w/o PSFCH, but send data on PSFCH configured resource pool. </w:t>
      </w:r>
    </w:p>
    <w:p w14:paraId="1E17ECC2" w14:textId="77777777" w:rsidR="00065057" w:rsidRDefault="00065057" w:rsidP="00065057">
      <w:pPr>
        <w:pStyle w:val="CRCoverPage"/>
        <w:spacing w:before="120"/>
        <w:jc w:val="both"/>
        <w:rPr>
          <w:b/>
          <w:lang w:val="en-US"/>
        </w:rPr>
      </w:pPr>
    </w:p>
    <w:p w14:paraId="2AB6BD31" w14:textId="77E0970E" w:rsidR="00065057" w:rsidRPr="00937FDA" w:rsidRDefault="00065057" w:rsidP="00065057">
      <w:pPr>
        <w:pStyle w:val="CRCoverPage"/>
        <w:spacing w:before="120"/>
        <w:jc w:val="both"/>
        <w:rPr>
          <w:b/>
          <w:lang w:val="en-US"/>
        </w:rPr>
      </w:pPr>
      <w:r>
        <w:rPr>
          <w:b/>
          <w:lang w:val="en-US"/>
        </w:rPr>
        <w:t>Proposal</w:t>
      </w:r>
      <w:r w:rsidR="00763505">
        <w:rPr>
          <w:b/>
          <w:lang w:val="en-US"/>
        </w:rPr>
        <w:t xml:space="preserve"> 9</w:t>
      </w:r>
      <w:r>
        <w:rPr>
          <w:b/>
          <w:lang w:val="en-US"/>
        </w:rPr>
        <w:t xml:space="preserve">: If </w:t>
      </w:r>
      <w:r w:rsidR="004C7E0F">
        <w:rPr>
          <w:b/>
          <w:lang w:val="en-US"/>
        </w:rPr>
        <w:t xml:space="preserve">UE has data from LCH with HARQ feedback enabled, UE send them on a resource pool with PSFCH configured. If all the selected resource pools have no PSFCH, UE reselect a resource pool configured with PSFCH. </w:t>
      </w: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3 Conclusion </w:t>
      </w:r>
    </w:p>
    <w:p w14:paraId="111B6363" w14:textId="77777777" w:rsidR="0074162C" w:rsidRDefault="0074162C" w:rsidP="0074162C">
      <w:pPr>
        <w:rPr>
          <w:rFonts w:eastAsia="Malgun Gothic"/>
          <w:lang w:val="en-US" w:eastAsia="ko-KR"/>
        </w:rPr>
      </w:pPr>
    </w:p>
    <w:p w14:paraId="3EC022EE" w14:textId="4483BDC8" w:rsidR="005241A8" w:rsidRDefault="005241A8" w:rsidP="0074162C">
      <w:pPr>
        <w:rPr>
          <w:rFonts w:eastAsia="Malgun Gothic"/>
          <w:lang w:val="en-US" w:eastAsia="ko-KR"/>
        </w:rPr>
      </w:pPr>
      <w:r>
        <w:rPr>
          <w:rFonts w:eastAsia="Malgun Gothic"/>
          <w:lang w:val="en-US" w:eastAsia="ko-KR"/>
        </w:rPr>
        <w:t xml:space="preserve">In this paper, we consider </w:t>
      </w:r>
      <w:r w:rsidR="00934386">
        <w:rPr>
          <w:rFonts w:eastAsia="Malgun Gothic"/>
          <w:lang w:val="en-US" w:eastAsia="ko-KR"/>
        </w:rPr>
        <w:t>the usage of LCID value indicated by one-byte eLCID field</w:t>
      </w:r>
      <w:r w:rsidR="0015612F">
        <w:rPr>
          <w:rFonts w:eastAsia="Malgun Gothic"/>
          <w:lang w:val="en-US" w:eastAsia="ko-KR"/>
        </w:rPr>
        <w:t>. We have the following observation:</w:t>
      </w:r>
    </w:p>
    <w:p w14:paraId="3D175E26" w14:textId="77777777" w:rsidR="0015612F" w:rsidRDefault="0015612F" w:rsidP="0074162C">
      <w:pPr>
        <w:rPr>
          <w:rFonts w:eastAsia="Malgun Gothic"/>
          <w:b/>
          <w:lang w:eastAsia="ko-KR"/>
        </w:rPr>
      </w:pPr>
    </w:p>
    <w:p w14:paraId="0F695CCB" w14:textId="77777777" w:rsidR="008F50AC" w:rsidRPr="006E1295" w:rsidRDefault="008F50AC" w:rsidP="008F50AC">
      <w:pPr>
        <w:rPr>
          <w:rFonts w:eastAsia="Malgun Gothic"/>
          <w:b/>
          <w:lang w:eastAsia="ko-KR"/>
        </w:rPr>
      </w:pPr>
      <w:r w:rsidRPr="006E1295">
        <w:rPr>
          <w:rFonts w:eastAsia="Malgun Gothic"/>
          <w:b/>
          <w:lang w:eastAsia="ko-KR"/>
        </w:rPr>
        <w:t xml:space="preserve">Observation: Currently CSI report has the issue of out-of-order delivery, which will cause the destination UE to perform wrong link adaptation according to outdated CSI report. </w:t>
      </w:r>
    </w:p>
    <w:p w14:paraId="0D68FAC7" w14:textId="77777777" w:rsidR="008F50AC" w:rsidRPr="008F6014" w:rsidRDefault="008F50AC" w:rsidP="0074162C">
      <w:pPr>
        <w:rPr>
          <w:rFonts w:eastAsia="Malgun Gothic"/>
          <w:lang w:eastAsia="ko-KR"/>
        </w:rPr>
      </w:pPr>
    </w:p>
    <w:p w14:paraId="225C29D6" w14:textId="77777777" w:rsidR="0074162C" w:rsidRPr="005241A8" w:rsidRDefault="0074162C" w:rsidP="00642F89">
      <w:pPr>
        <w:rPr>
          <w:rFonts w:eastAsia="MS Mincho"/>
          <w:lang w:eastAsia="en-US"/>
        </w:rPr>
      </w:pPr>
    </w:p>
    <w:p w14:paraId="6539CE7F" w14:textId="242EBEEA" w:rsidR="00F16170" w:rsidRDefault="00F16170" w:rsidP="00642F89">
      <w:pPr>
        <w:rPr>
          <w:rFonts w:eastAsia="MS Mincho"/>
          <w:lang w:val="en-US" w:eastAsia="en-US"/>
        </w:rPr>
      </w:pPr>
      <w:r>
        <w:rPr>
          <w:rFonts w:eastAsia="MS Mincho"/>
          <w:lang w:val="en-US" w:eastAsia="en-US"/>
        </w:rPr>
        <w:t xml:space="preserve">Based on our analysis, </w:t>
      </w:r>
      <w:r w:rsidR="00095E0E">
        <w:rPr>
          <w:rFonts w:eastAsia="MS Mincho"/>
          <w:lang w:val="en-US" w:eastAsia="en-US"/>
        </w:rPr>
        <w:t>we propose:</w:t>
      </w:r>
    </w:p>
    <w:p w14:paraId="0C2784E2" w14:textId="77777777" w:rsidR="005241A8" w:rsidRDefault="005241A8" w:rsidP="005241A8">
      <w:pPr>
        <w:rPr>
          <w:b/>
          <w:bCs/>
        </w:rPr>
      </w:pPr>
    </w:p>
    <w:p w14:paraId="0D8BA78B" w14:textId="5B109A70" w:rsidR="00555877" w:rsidRPr="006711CA" w:rsidRDefault="00555877" w:rsidP="00763505">
      <w:pPr>
        <w:pStyle w:val="ListParagraph"/>
        <w:numPr>
          <w:ilvl w:val="0"/>
          <w:numId w:val="23"/>
        </w:numPr>
        <w:rPr>
          <w:rFonts w:ascii="Arial" w:hAnsi="Arial" w:cs="Arial"/>
          <w:b/>
          <w:bCs/>
        </w:rPr>
      </w:pPr>
      <w:r w:rsidRPr="006711CA">
        <w:rPr>
          <w:rFonts w:ascii="Arial" w:hAnsi="Arial" w:cs="Arial"/>
          <w:b/>
          <w:bCs/>
        </w:rPr>
        <w:t>For</w:t>
      </w:r>
      <w:r w:rsidRPr="006711CA">
        <w:rPr>
          <w:rFonts w:ascii="Arial" w:eastAsia="Malgun Gothic" w:hAnsi="Arial" w:cs="Arial"/>
          <w:b/>
          <w:lang w:eastAsia="ko-KR"/>
        </w:rPr>
        <w:t xml:space="preserve"> out-of-order CSI report</w:t>
      </w:r>
    </w:p>
    <w:p w14:paraId="5A37F648" w14:textId="2F8B7FCE" w:rsidR="008F50AC" w:rsidRPr="00763505" w:rsidRDefault="008F50AC" w:rsidP="008F50AC">
      <w:pPr>
        <w:rPr>
          <w:rFonts w:eastAsia="Malgun Gothic" w:cs="Arial"/>
          <w:b/>
          <w:lang w:eastAsia="ko-KR"/>
        </w:rPr>
      </w:pPr>
      <w:r w:rsidRPr="00763505">
        <w:rPr>
          <w:rFonts w:eastAsia="Malgun Gothic" w:cs="Arial"/>
          <w:b/>
          <w:lang w:eastAsia="ko-KR"/>
        </w:rPr>
        <w:t xml:space="preserve">Proposal 1: RAN1 consider the following </w:t>
      </w:r>
      <w:r w:rsidR="00555877" w:rsidRPr="00763505">
        <w:rPr>
          <w:rFonts w:eastAsia="Malgun Gothic" w:cs="Arial"/>
          <w:b/>
          <w:lang w:eastAsia="ko-KR"/>
        </w:rPr>
        <w:t>two methods to avoid out-of-order</w:t>
      </w:r>
      <w:r w:rsidRPr="00763505">
        <w:rPr>
          <w:rFonts w:eastAsia="Malgun Gothic" w:cs="Arial"/>
          <w:b/>
          <w:lang w:eastAsia="ko-KR"/>
        </w:rPr>
        <w:t xml:space="preserve"> CSI report:</w:t>
      </w:r>
    </w:p>
    <w:p w14:paraId="2FF01567" w14:textId="77777777" w:rsidR="008F50AC" w:rsidRPr="00763505" w:rsidRDefault="008F50AC" w:rsidP="008F50AC">
      <w:pPr>
        <w:pStyle w:val="ListParagraph"/>
        <w:numPr>
          <w:ilvl w:val="0"/>
          <w:numId w:val="22"/>
        </w:numPr>
        <w:rPr>
          <w:rFonts w:ascii="Arial" w:eastAsia="Malgun Gothic" w:hAnsi="Arial" w:cs="Arial"/>
          <w:b/>
          <w:lang w:eastAsia="ko-KR"/>
        </w:rPr>
      </w:pPr>
      <w:r w:rsidRPr="00763505">
        <w:rPr>
          <w:rFonts w:ascii="Arial" w:eastAsia="Malgun Gothic" w:hAnsi="Arial" w:cs="Arial"/>
          <w:b/>
          <w:lang w:eastAsia="ko-KR"/>
        </w:rPr>
        <w:t>Method 1: Modify CSI report MAC CE format to include sequence/version number</w:t>
      </w:r>
    </w:p>
    <w:p w14:paraId="2871E3D1" w14:textId="77777777" w:rsidR="008F50AC" w:rsidRPr="00763505" w:rsidRDefault="008F50AC" w:rsidP="008F50AC">
      <w:pPr>
        <w:pStyle w:val="ListParagraph"/>
        <w:numPr>
          <w:ilvl w:val="0"/>
          <w:numId w:val="22"/>
        </w:numPr>
        <w:rPr>
          <w:rFonts w:ascii="Arial" w:eastAsia="Malgun Gothic" w:hAnsi="Arial" w:cs="Arial"/>
          <w:b/>
          <w:lang w:eastAsia="ko-KR"/>
        </w:rPr>
      </w:pPr>
      <w:r w:rsidRPr="00763505">
        <w:rPr>
          <w:rFonts w:ascii="Arial" w:eastAsia="Malgun Gothic" w:hAnsi="Arial" w:cs="Arial"/>
          <w:b/>
          <w:lang w:eastAsia="ko-KR"/>
        </w:rPr>
        <w:t>Method 2: Introduce a prohibit timer to restrict the transmission of CSI report MAC CE</w:t>
      </w:r>
    </w:p>
    <w:p w14:paraId="1A4E27B3" w14:textId="77777777" w:rsidR="00763505" w:rsidRPr="00763505" w:rsidRDefault="00763505" w:rsidP="00763505">
      <w:pPr>
        <w:pStyle w:val="ListParagraph"/>
        <w:rPr>
          <w:rFonts w:ascii="Arial" w:eastAsia="Malgun Gothic" w:hAnsi="Arial" w:cs="Arial"/>
          <w:b/>
          <w:lang w:eastAsia="ko-KR"/>
        </w:rPr>
      </w:pPr>
    </w:p>
    <w:p w14:paraId="13B705BB" w14:textId="174254D7" w:rsidR="008F50AC" w:rsidRPr="006711CA" w:rsidRDefault="00555877" w:rsidP="00763505">
      <w:pPr>
        <w:pStyle w:val="ListParagraph"/>
        <w:numPr>
          <w:ilvl w:val="0"/>
          <w:numId w:val="23"/>
        </w:numPr>
        <w:rPr>
          <w:rFonts w:ascii="Arial" w:hAnsi="Arial" w:cs="Arial"/>
          <w:b/>
          <w:bCs/>
        </w:rPr>
      </w:pPr>
      <w:r w:rsidRPr="006711CA">
        <w:rPr>
          <w:rFonts w:ascii="Arial" w:hAnsi="Arial" w:cs="Arial"/>
          <w:b/>
          <w:bCs/>
        </w:rPr>
        <w:t>For selection of HARQ feedback option</w:t>
      </w:r>
    </w:p>
    <w:p w14:paraId="2925A3AE" w14:textId="77777777" w:rsidR="008F50AC" w:rsidRPr="00763505" w:rsidRDefault="008F50AC" w:rsidP="008F50AC">
      <w:pPr>
        <w:rPr>
          <w:rFonts w:eastAsia="Malgun Gothic" w:cs="Arial"/>
          <w:b/>
          <w:lang w:eastAsia="ko-KR"/>
        </w:rPr>
      </w:pPr>
      <w:r w:rsidRPr="00763505">
        <w:rPr>
          <w:rFonts w:eastAsia="Malgun Gothic" w:cs="Arial"/>
          <w:b/>
          <w:lang w:eastAsia="ko-KR"/>
        </w:rPr>
        <w:t>Proposal 2: For HARQ feedback option 1, if Tx UE has no location information, Tx UE perform option 1 without distance-based operation.</w:t>
      </w:r>
    </w:p>
    <w:p w14:paraId="2EA91F61" w14:textId="77777777" w:rsidR="008F50AC" w:rsidRPr="00763505" w:rsidRDefault="008F50AC" w:rsidP="005241A8">
      <w:pPr>
        <w:rPr>
          <w:rFonts w:cs="Arial"/>
          <w:b/>
          <w:bCs/>
        </w:rPr>
      </w:pPr>
    </w:p>
    <w:p w14:paraId="741F7A13" w14:textId="77777777" w:rsidR="008F50AC" w:rsidRPr="00763505" w:rsidRDefault="008F50AC" w:rsidP="008F50AC">
      <w:pPr>
        <w:rPr>
          <w:rFonts w:eastAsia="Malgun Gothic" w:cs="Arial"/>
          <w:b/>
          <w:lang w:eastAsia="ko-KR"/>
        </w:rPr>
      </w:pPr>
      <w:r w:rsidRPr="00763505">
        <w:rPr>
          <w:rFonts w:eastAsia="Malgun Gothic" w:cs="Arial"/>
          <w:b/>
          <w:lang w:eastAsia="ko-KR"/>
        </w:rPr>
        <w:t xml:space="preserve">Proposal 3: For HARQ feedback option 1, if Rx UE has no location information, Rx UE always reply NACK if PSSCH is not successfully received as if he is in the communication range. </w:t>
      </w:r>
    </w:p>
    <w:p w14:paraId="6F63957F" w14:textId="77777777" w:rsidR="008F50AC" w:rsidRPr="00763505" w:rsidRDefault="008F50AC" w:rsidP="005241A8">
      <w:pPr>
        <w:rPr>
          <w:rFonts w:cs="Arial"/>
          <w:b/>
          <w:bCs/>
        </w:rPr>
      </w:pPr>
    </w:p>
    <w:p w14:paraId="03FD0898" w14:textId="77777777" w:rsidR="008F50AC" w:rsidRPr="00763505" w:rsidRDefault="008F50AC" w:rsidP="008F50AC">
      <w:pPr>
        <w:rPr>
          <w:rFonts w:eastAsia="Malgun Gothic" w:cs="Arial"/>
          <w:b/>
          <w:lang w:eastAsia="ko-KR"/>
        </w:rPr>
      </w:pPr>
      <w:r w:rsidRPr="00763505">
        <w:rPr>
          <w:rFonts w:eastAsia="Malgun Gothic" w:cs="Arial"/>
          <w:b/>
          <w:lang w:eastAsia="ko-KR"/>
        </w:rPr>
        <w:t>Proposal 4: If HARQ feedback option 2 cannot be supported, UE select HARQ feedback option 1, i.e. rather than disable HARQ feedback.</w:t>
      </w:r>
    </w:p>
    <w:p w14:paraId="36480538" w14:textId="77777777" w:rsidR="008F50AC" w:rsidRPr="00763505" w:rsidRDefault="008F50AC" w:rsidP="005241A8">
      <w:pPr>
        <w:rPr>
          <w:rFonts w:cs="Arial"/>
          <w:b/>
          <w:bCs/>
        </w:rPr>
      </w:pPr>
    </w:p>
    <w:p w14:paraId="337CADAD" w14:textId="77777777" w:rsidR="008F50AC" w:rsidRPr="00763505" w:rsidRDefault="008F50AC" w:rsidP="008F50AC">
      <w:pPr>
        <w:rPr>
          <w:rFonts w:eastAsia="Malgun Gothic" w:cs="Arial"/>
          <w:b/>
          <w:lang w:eastAsia="ko-KR"/>
        </w:rPr>
      </w:pPr>
      <w:r w:rsidRPr="00763505">
        <w:rPr>
          <w:rFonts w:eastAsia="Malgun Gothic" w:cs="Arial"/>
          <w:b/>
          <w:lang w:eastAsia="ko-KR"/>
        </w:rPr>
        <w:t>Proposal 5: If both HARQ feedback options are supportive, how to select the HARQ feedback option is up to UE implementation.</w:t>
      </w:r>
    </w:p>
    <w:p w14:paraId="4355CAAE" w14:textId="77777777" w:rsidR="00763505" w:rsidRPr="00763505" w:rsidRDefault="00763505" w:rsidP="008F50AC">
      <w:pPr>
        <w:rPr>
          <w:rFonts w:eastAsia="Malgun Gothic" w:cs="Arial"/>
          <w:b/>
          <w:lang w:eastAsia="ko-KR"/>
        </w:rPr>
      </w:pPr>
    </w:p>
    <w:p w14:paraId="2297C566" w14:textId="66BD68FC" w:rsidR="008F50AC" w:rsidRPr="006711CA" w:rsidRDefault="00555877" w:rsidP="00763505">
      <w:pPr>
        <w:pStyle w:val="ListParagraph"/>
        <w:numPr>
          <w:ilvl w:val="0"/>
          <w:numId w:val="23"/>
        </w:numPr>
        <w:rPr>
          <w:rFonts w:ascii="Arial" w:hAnsi="Arial" w:cs="Arial"/>
          <w:b/>
          <w:bCs/>
        </w:rPr>
      </w:pPr>
      <w:r w:rsidRPr="006711CA">
        <w:rPr>
          <w:rFonts w:ascii="Arial" w:hAnsi="Arial" w:cs="Arial"/>
          <w:b/>
          <w:bCs/>
        </w:rPr>
        <w:t>For HARQ feedback based TX sided RLM/RLF</w:t>
      </w:r>
    </w:p>
    <w:p w14:paraId="3428A63F" w14:textId="77777777" w:rsidR="008F50AC" w:rsidRPr="00763505" w:rsidRDefault="008F50AC" w:rsidP="008F50AC">
      <w:pPr>
        <w:pStyle w:val="CRCoverPage"/>
        <w:spacing w:before="120"/>
        <w:jc w:val="both"/>
        <w:rPr>
          <w:rFonts w:eastAsia="PMingLiU" w:cs="Arial"/>
          <w:b/>
          <w:lang w:val="en-US" w:eastAsia="zh-TW"/>
        </w:rPr>
      </w:pPr>
      <w:r w:rsidRPr="00763505">
        <w:rPr>
          <w:rFonts w:eastAsia="PMingLiU" w:cs="Arial"/>
          <w:b/>
          <w:lang w:val="en-US" w:eastAsia="zh-TW"/>
        </w:rPr>
        <w:t>Proposal 6: RAN2 support HARQ feedback based TX sided RLM/RLF in R16.</w:t>
      </w:r>
    </w:p>
    <w:p w14:paraId="4D4D4815" w14:textId="77777777" w:rsidR="00763505" w:rsidRPr="00763505" w:rsidRDefault="00763505" w:rsidP="008F50AC">
      <w:pPr>
        <w:pStyle w:val="CRCoverPage"/>
        <w:spacing w:before="120"/>
        <w:jc w:val="both"/>
        <w:rPr>
          <w:rFonts w:eastAsia="PMingLiU" w:cs="Arial"/>
          <w:b/>
          <w:lang w:val="en-US" w:eastAsia="zh-TW"/>
        </w:rPr>
      </w:pPr>
    </w:p>
    <w:p w14:paraId="5A6B1CAD" w14:textId="50CAE3D2" w:rsidR="008F50AC" w:rsidRPr="006711CA" w:rsidRDefault="00763505" w:rsidP="00763505">
      <w:pPr>
        <w:pStyle w:val="ListParagraph"/>
        <w:numPr>
          <w:ilvl w:val="0"/>
          <w:numId w:val="23"/>
        </w:numPr>
        <w:rPr>
          <w:rFonts w:ascii="Arial" w:hAnsi="Arial" w:cs="Arial"/>
          <w:b/>
          <w:bCs/>
        </w:rPr>
      </w:pPr>
      <w:r w:rsidRPr="006711CA">
        <w:rPr>
          <w:rFonts w:ascii="Arial" w:hAnsi="Arial" w:cs="Arial"/>
          <w:b/>
          <w:bCs/>
        </w:rPr>
        <w:t>For SL grant restriction considering PSFCH and PUCCH configuration</w:t>
      </w:r>
    </w:p>
    <w:p w14:paraId="21BFE3EC" w14:textId="77777777" w:rsidR="00763505" w:rsidRPr="00763505" w:rsidRDefault="00763505" w:rsidP="005241A8">
      <w:pPr>
        <w:rPr>
          <w:rFonts w:cs="Arial"/>
          <w:b/>
          <w:bCs/>
        </w:rPr>
      </w:pPr>
    </w:p>
    <w:p w14:paraId="26094904" w14:textId="77777777" w:rsidR="00763505" w:rsidRPr="00763505" w:rsidRDefault="00763505" w:rsidP="00763505">
      <w:pPr>
        <w:pStyle w:val="CRCoverPage"/>
        <w:spacing w:before="120"/>
        <w:jc w:val="both"/>
        <w:rPr>
          <w:rFonts w:cs="Arial"/>
          <w:b/>
          <w:lang w:val="en-US"/>
        </w:rPr>
      </w:pPr>
      <w:r w:rsidRPr="00763505">
        <w:rPr>
          <w:rFonts w:cs="Arial"/>
          <w:b/>
          <w:lang w:val="en-US"/>
        </w:rPr>
        <w:t>Proposal 7: A SL grant with PSFCH resource can be used to transmit data from either LCHs with HARQ feedback enabled or LCH with HARQ feedback disabled.</w:t>
      </w:r>
    </w:p>
    <w:p w14:paraId="4D42D646" w14:textId="77777777" w:rsidR="00763505" w:rsidRPr="00763505" w:rsidRDefault="00763505" w:rsidP="00763505">
      <w:pPr>
        <w:pStyle w:val="CRCoverPage"/>
        <w:spacing w:before="120"/>
        <w:jc w:val="both"/>
        <w:rPr>
          <w:rFonts w:cs="Arial"/>
          <w:b/>
          <w:lang w:val="en-US"/>
        </w:rPr>
      </w:pPr>
    </w:p>
    <w:p w14:paraId="7AF17101" w14:textId="77777777" w:rsidR="00763505" w:rsidRPr="00763505" w:rsidRDefault="00763505" w:rsidP="00763505">
      <w:pPr>
        <w:pStyle w:val="CRCoverPage"/>
        <w:spacing w:before="120"/>
        <w:jc w:val="both"/>
        <w:rPr>
          <w:rFonts w:cs="Arial"/>
          <w:b/>
          <w:lang w:val="en-US"/>
        </w:rPr>
      </w:pPr>
      <w:r w:rsidRPr="00763505">
        <w:rPr>
          <w:rFonts w:cs="Arial"/>
          <w:b/>
          <w:lang w:val="en-US"/>
        </w:rPr>
        <w:t>Proposal 8: A SL grant without PSFCH resource can only be used to transmit data from LCH with HARQ feedback disabled.</w:t>
      </w:r>
    </w:p>
    <w:p w14:paraId="1B893F68" w14:textId="77777777" w:rsidR="00763505" w:rsidRPr="00763505" w:rsidRDefault="00763505" w:rsidP="00763505">
      <w:pPr>
        <w:pStyle w:val="CRCoverPage"/>
        <w:spacing w:before="120"/>
        <w:jc w:val="both"/>
        <w:rPr>
          <w:rFonts w:cs="Arial"/>
          <w:b/>
          <w:lang w:val="en-US"/>
        </w:rPr>
      </w:pPr>
    </w:p>
    <w:p w14:paraId="308B50D5" w14:textId="77777777" w:rsidR="00763505" w:rsidRPr="00763505" w:rsidRDefault="00763505" w:rsidP="00763505">
      <w:pPr>
        <w:pStyle w:val="CRCoverPage"/>
        <w:spacing w:before="120"/>
        <w:jc w:val="both"/>
        <w:rPr>
          <w:rFonts w:cs="Arial"/>
          <w:b/>
          <w:lang w:val="en-US"/>
        </w:rPr>
      </w:pPr>
      <w:r w:rsidRPr="00763505">
        <w:rPr>
          <w:rFonts w:cs="Arial"/>
          <w:b/>
          <w:lang w:val="en-US"/>
        </w:rPr>
        <w:t xml:space="preserve">Proposal 9: If UE has data from LCH with HARQ feedback enabled, UE send them on a resource pool with PSFCH configured. If all the selected resource pools have no PSFCH, UE reselect a resource pool configured with PSFCH. </w:t>
      </w:r>
    </w:p>
    <w:p w14:paraId="59978D01" w14:textId="77777777" w:rsidR="00763505" w:rsidRPr="00763505" w:rsidRDefault="00763505" w:rsidP="005241A8">
      <w:pPr>
        <w:rPr>
          <w:b/>
          <w:bCs/>
          <w:lang w:val="en-US"/>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573842BF" w14:textId="3FCADA3A" w:rsidR="007236A2" w:rsidRPr="006711CA" w:rsidRDefault="007236A2" w:rsidP="007236A2">
      <w:pPr>
        <w:pStyle w:val="Reference"/>
        <w:numPr>
          <w:ilvl w:val="0"/>
          <w:numId w:val="2"/>
        </w:numPr>
        <w:spacing w:before="120" w:after="120"/>
        <w:ind w:right="0"/>
        <w:jc w:val="both"/>
        <w:rPr>
          <w:rFonts w:ascii="Arial" w:hAnsi="Arial"/>
          <w:kern w:val="0"/>
          <w:sz w:val="20"/>
          <w:szCs w:val="20"/>
          <w:lang w:val="en-US"/>
        </w:rPr>
      </w:pPr>
      <w:bookmarkStart w:id="1" w:name="_Ref37172978"/>
      <w:bookmarkStart w:id="2" w:name="_Ref15916905"/>
      <w:bookmarkStart w:id="3" w:name="_Ref37352014"/>
      <w:r w:rsidRPr="006711CA">
        <w:rPr>
          <w:rFonts w:ascii="Arial" w:hAnsi="Arial"/>
          <w:kern w:val="0"/>
          <w:sz w:val="20"/>
          <w:szCs w:val="20"/>
          <w:lang w:val="en-US"/>
        </w:rPr>
        <w:t>R2-200xxxx, [Post109e#21][V2X] Remaining MAC issues (LG)</w:t>
      </w:r>
      <w:bookmarkEnd w:id="3"/>
      <w:r w:rsidRPr="006711CA">
        <w:rPr>
          <w:rFonts w:ascii="Arial" w:hAnsi="Arial"/>
          <w:kern w:val="0"/>
          <w:sz w:val="20"/>
          <w:szCs w:val="20"/>
          <w:lang w:val="en-US"/>
        </w:rPr>
        <w:t xml:space="preserve"> </w:t>
      </w:r>
    </w:p>
    <w:p w14:paraId="13B0EB4E" w14:textId="2D4BD929" w:rsidR="00934386" w:rsidRDefault="00E378CF" w:rsidP="00E378CF">
      <w:pPr>
        <w:pStyle w:val="Reference"/>
        <w:numPr>
          <w:ilvl w:val="0"/>
          <w:numId w:val="2"/>
        </w:numPr>
        <w:spacing w:before="120" w:after="120"/>
        <w:ind w:right="0"/>
        <w:jc w:val="both"/>
        <w:rPr>
          <w:rFonts w:ascii="Arial" w:hAnsi="Arial"/>
          <w:kern w:val="0"/>
          <w:sz w:val="20"/>
          <w:szCs w:val="20"/>
          <w:lang w:val="en-US"/>
        </w:rPr>
      </w:pPr>
      <w:bookmarkStart w:id="4" w:name="_Ref37352047"/>
      <w:r w:rsidRPr="006711CA">
        <w:rPr>
          <w:rFonts w:ascii="Arial" w:hAnsi="Arial"/>
          <w:kern w:val="0"/>
          <w:sz w:val="20"/>
          <w:szCs w:val="20"/>
          <w:lang w:val="en-US"/>
        </w:rPr>
        <w:t>R2-200xxxx</w:t>
      </w:r>
      <w:r w:rsidR="001B2F00" w:rsidRPr="006711CA">
        <w:rPr>
          <w:rFonts w:ascii="Arial" w:hAnsi="Arial"/>
          <w:kern w:val="0"/>
          <w:sz w:val="20"/>
          <w:szCs w:val="20"/>
          <w:lang w:val="en-US"/>
        </w:rPr>
        <w:t xml:space="preserve">, </w:t>
      </w:r>
      <w:r w:rsidRPr="006711CA">
        <w:rPr>
          <w:rFonts w:ascii="Arial" w:hAnsi="Arial"/>
          <w:kern w:val="0"/>
          <w:sz w:val="20"/>
          <w:szCs w:val="20"/>
          <w:lang w:val="en-US"/>
        </w:rPr>
        <w:t>Report on email discussion [Post109e</w:t>
      </w:r>
      <w:r w:rsidRPr="00E378CF">
        <w:rPr>
          <w:rFonts w:ascii="Arial" w:hAnsi="Arial"/>
          <w:kern w:val="0"/>
          <w:sz w:val="20"/>
          <w:szCs w:val="20"/>
          <w:lang w:val="en-US"/>
        </w:rPr>
        <w:t>#23][V2X] Remaining RLM/RLF issue (Interdigital)</w:t>
      </w:r>
      <w:bookmarkEnd w:id="1"/>
      <w:bookmarkEnd w:id="2"/>
      <w:bookmarkEnd w:id="4"/>
      <w:r>
        <w:rPr>
          <w:rFonts w:ascii="Arial" w:hAnsi="Arial"/>
          <w:kern w:val="0"/>
          <w:sz w:val="20"/>
          <w:szCs w:val="20"/>
          <w:lang w:val="en-US"/>
        </w:rPr>
        <w:t xml:space="preserve"> </w:t>
      </w:r>
    </w:p>
    <w:sectPr w:rsidR="00934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A4B1" w14:textId="77777777" w:rsidR="00D42AA5" w:rsidRDefault="00D42AA5" w:rsidP="003B1415">
      <w:pPr>
        <w:spacing w:after="0"/>
      </w:pPr>
      <w:r>
        <w:separator/>
      </w:r>
    </w:p>
  </w:endnote>
  <w:endnote w:type="continuationSeparator" w:id="0">
    <w:p w14:paraId="40731D31" w14:textId="77777777" w:rsidR="00D42AA5" w:rsidRDefault="00D42AA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F989E" w14:textId="77777777" w:rsidR="00D42AA5" w:rsidRDefault="00D42AA5" w:rsidP="003B1415">
      <w:pPr>
        <w:spacing w:after="0"/>
      </w:pPr>
      <w:r>
        <w:separator/>
      </w:r>
    </w:p>
  </w:footnote>
  <w:footnote w:type="continuationSeparator" w:id="0">
    <w:p w14:paraId="29A6814C" w14:textId="77777777" w:rsidR="00D42AA5" w:rsidRDefault="00D42AA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2"/>
  </w:num>
  <w:num w:numId="4">
    <w:abstractNumId w:val="3"/>
  </w:num>
  <w:num w:numId="5">
    <w:abstractNumId w:val="20"/>
  </w:num>
  <w:num w:numId="6">
    <w:abstractNumId w:val="21"/>
  </w:num>
  <w:num w:numId="7">
    <w:abstractNumId w:val="2"/>
  </w:num>
  <w:num w:numId="8">
    <w:abstractNumId w:val="16"/>
  </w:num>
  <w:num w:numId="9">
    <w:abstractNumId w:val="22"/>
  </w:num>
  <w:num w:numId="10">
    <w:abstractNumId w:val="15"/>
  </w:num>
  <w:num w:numId="11">
    <w:abstractNumId w:val="6"/>
  </w:num>
  <w:num w:numId="12">
    <w:abstractNumId w:val="1"/>
  </w:num>
  <w:num w:numId="13">
    <w:abstractNumId w:val="4"/>
  </w:num>
  <w:num w:numId="14">
    <w:abstractNumId w:val="10"/>
  </w:num>
  <w:num w:numId="15">
    <w:abstractNumId w:val="5"/>
  </w:num>
  <w:num w:numId="16">
    <w:abstractNumId w:val="0"/>
  </w:num>
  <w:num w:numId="17">
    <w:abstractNumId w:val="9"/>
  </w:num>
  <w:num w:numId="18">
    <w:abstractNumId w:val="8"/>
  </w:num>
  <w:num w:numId="19">
    <w:abstractNumId w:val="7"/>
  </w:num>
  <w:num w:numId="20">
    <w:abstractNumId w:val="11"/>
  </w:num>
  <w:num w:numId="21">
    <w:abstractNumId w:val="18"/>
  </w:num>
  <w:num w:numId="22">
    <w:abstractNumId w:val="13"/>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4C5C"/>
    <w:rsid w:val="0003538E"/>
    <w:rsid w:val="00042F66"/>
    <w:rsid w:val="00044969"/>
    <w:rsid w:val="00045637"/>
    <w:rsid w:val="00046764"/>
    <w:rsid w:val="00052276"/>
    <w:rsid w:val="00053B43"/>
    <w:rsid w:val="000556D5"/>
    <w:rsid w:val="00056885"/>
    <w:rsid w:val="00057625"/>
    <w:rsid w:val="000600E9"/>
    <w:rsid w:val="0006157E"/>
    <w:rsid w:val="00065057"/>
    <w:rsid w:val="00071FE7"/>
    <w:rsid w:val="00080F0F"/>
    <w:rsid w:val="000820E2"/>
    <w:rsid w:val="00082376"/>
    <w:rsid w:val="00083CBD"/>
    <w:rsid w:val="0009091C"/>
    <w:rsid w:val="0009164C"/>
    <w:rsid w:val="000934EA"/>
    <w:rsid w:val="00095E0E"/>
    <w:rsid w:val="000A3B61"/>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275E"/>
    <w:rsid w:val="00117C4D"/>
    <w:rsid w:val="001216B8"/>
    <w:rsid w:val="00132BF2"/>
    <w:rsid w:val="00132F3B"/>
    <w:rsid w:val="001344BD"/>
    <w:rsid w:val="00135BEA"/>
    <w:rsid w:val="001421CE"/>
    <w:rsid w:val="0014570C"/>
    <w:rsid w:val="00150B17"/>
    <w:rsid w:val="00151FB1"/>
    <w:rsid w:val="0015553D"/>
    <w:rsid w:val="0015612F"/>
    <w:rsid w:val="001564EB"/>
    <w:rsid w:val="00167CA6"/>
    <w:rsid w:val="00170304"/>
    <w:rsid w:val="0017155F"/>
    <w:rsid w:val="001722FE"/>
    <w:rsid w:val="00174418"/>
    <w:rsid w:val="00174A43"/>
    <w:rsid w:val="00175A59"/>
    <w:rsid w:val="00177ED6"/>
    <w:rsid w:val="001843AD"/>
    <w:rsid w:val="0019474A"/>
    <w:rsid w:val="001A45CD"/>
    <w:rsid w:val="001A539F"/>
    <w:rsid w:val="001B03FF"/>
    <w:rsid w:val="001B2F00"/>
    <w:rsid w:val="001B3DBD"/>
    <w:rsid w:val="001C6813"/>
    <w:rsid w:val="001C7C84"/>
    <w:rsid w:val="001D2982"/>
    <w:rsid w:val="001D32E2"/>
    <w:rsid w:val="001E08C0"/>
    <w:rsid w:val="001E0F6E"/>
    <w:rsid w:val="001E2964"/>
    <w:rsid w:val="001E29E8"/>
    <w:rsid w:val="001E323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4C47"/>
    <w:rsid w:val="0022589A"/>
    <w:rsid w:val="0023001D"/>
    <w:rsid w:val="00230523"/>
    <w:rsid w:val="00231500"/>
    <w:rsid w:val="00233563"/>
    <w:rsid w:val="002342F1"/>
    <w:rsid w:val="00234FC2"/>
    <w:rsid w:val="00240549"/>
    <w:rsid w:val="00242B40"/>
    <w:rsid w:val="00243604"/>
    <w:rsid w:val="00244B46"/>
    <w:rsid w:val="00246ACB"/>
    <w:rsid w:val="00247A7D"/>
    <w:rsid w:val="00252BA7"/>
    <w:rsid w:val="00253E68"/>
    <w:rsid w:val="00256029"/>
    <w:rsid w:val="002561DD"/>
    <w:rsid w:val="00256E49"/>
    <w:rsid w:val="002673FF"/>
    <w:rsid w:val="002679BA"/>
    <w:rsid w:val="00267BCD"/>
    <w:rsid w:val="00270CA0"/>
    <w:rsid w:val="002725A6"/>
    <w:rsid w:val="00276565"/>
    <w:rsid w:val="00280824"/>
    <w:rsid w:val="002832E1"/>
    <w:rsid w:val="00293910"/>
    <w:rsid w:val="00296ED2"/>
    <w:rsid w:val="002979E0"/>
    <w:rsid w:val="002A0B94"/>
    <w:rsid w:val="002B0C42"/>
    <w:rsid w:val="002B158E"/>
    <w:rsid w:val="002B5022"/>
    <w:rsid w:val="002C0A49"/>
    <w:rsid w:val="002C31AB"/>
    <w:rsid w:val="002D51A0"/>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A5F"/>
    <w:rsid w:val="00313FAC"/>
    <w:rsid w:val="003174AC"/>
    <w:rsid w:val="00317FA5"/>
    <w:rsid w:val="00322BB7"/>
    <w:rsid w:val="00322FC1"/>
    <w:rsid w:val="003231BD"/>
    <w:rsid w:val="0033057C"/>
    <w:rsid w:val="003307C6"/>
    <w:rsid w:val="00330FCC"/>
    <w:rsid w:val="00334CE1"/>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4387"/>
    <w:rsid w:val="00395162"/>
    <w:rsid w:val="003A173F"/>
    <w:rsid w:val="003A4068"/>
    <w:rsid w:val="003A4966"/>
    <w:rsid w:val="003A66C7"/>
    <w:rsid w:val="003A7193"/>
    <w:rsid w:val="003A7381"/>
    <w:rsid w:val="003B1415"/>
    <w:rsid w:val="003B17D0"/>
    <w:rsid w:val="003B5ABA"/>
    <w:rsid w:val="003B6396"/>
    <w:rsid w:val="003C0E60"/>
    <w:rsid w:val="003C1164"/>
    <w:rsid w:val="003C2E5E"/>
    <w:rsid w:val="003C4FF6"/>
    <w:rsid w:val="003C54D8"/>
    <w:rsid w:val="003D03FE"/>
    <w:rsid w:val="003D1B4C"/>
    <w:rsid w:val="003D365A"/>
    <w:rsid w:val="003D627D"/>
    <w:rsid w:val="003E5283"/>
    <w:rsid w:val="003F60BA"/>
    <w:rsid w:val="003F6E0F"/>
    <w:rsid w:val="003F7BE2"/>
    <w:rsid w:val="00400A57"/>
    <w:rsid w:val="004030AF"/>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0570"/>
    <w:rsid w:val="00457C69"/>
    <w:rsid w:val="0046346C"/>
    <w:rsid w:val="004644B2"/>
    <w:rsid w:val="00466AE5"/>
    <w:rsid w:val="0046701F"/>
    <w:rsid w:val="00473B24"/>
    <w:rsid w:val="00474CA5"/>
    <w:rsid w:val="00474D05"/>
    <w:rsid w:val="00474E16"/>
    <w:rsid w:val="004764D5"/>
    <w:rsid w:val="00481B55"/>
    <w:rsid w:val="00483317"/>
    <w:rsid w:val="0049354A"/>
    <w:rsid w:val="004A4A80"/>
    <w:rsid w:val="004B047B"/>
    <w:rsid w:val="004B1785"/>
    <w:rsid w:val="004B621D"/>
    <w:rsid w:val="004B66A2"/>
    <w:rsid w:val="004C01FE"/>
    <w:rsid w:val="004C09FB"/>
    <w:rsid w:val="004C192A"/>
    <w:rsid w:val="004C507A"/>
    <w:rsid w:val="004C7E0F"/>
    <w:rsid w:val="004D2209"/>
    <w:rsid w:val="004D2785"/>
    <w:rsid w:val="004D7993"/>
    <w:rsid w:val="004E02A9"/>
    <w:rsid w:val="004E5A08"/>
    <w:rsid w:val="004E64F9"/>
    <w:rsid w:val="004F1C7E"/>
    <w:rsid w:val="004F53AB"/>
    <w:rsid w:val="00501739"/>
    <w:rsid w:val="00505C53"/>
    <w:rsid w:val="0051586C"/>
    <w:rsid w:val="00515F49"/>
    <w:rsid w:val="005212DA"/>
    <w:rsid w:val="005226C4"/>
    <w:rsid w:val="005227F6"/>
    <w:rsid w:val="00522C18"/>
    <w:rsid w:val="00522D7C"/>
    <w:rsid w:val="005241A8"/>
    <w:rsid w:val="00525403"/>
    <w:rsid w:val="00530FCB"/>
    <w:rsid w:val="0053407D"/>
    <w:rsid w:val="00537A77"/>
    <w:rsid w:val="00537BC3"/>
    <w:rsid w:val="0054168A"/>
    <w:rsid w:val="0054795F"/>
    <w:rsid w:val="005527A4"/>
    <w:rsid w:val="00553B37"/>
    <w:rsid w:val="0055418D"/>
    <w:rsid w:val="00554EDC"/>
    <w:rsid w:val="00555877"/>
    <w:rsid w:val="005613B4"/>
    <w:rsid w:val="00566FB9"/>
    <w:rsid w:val="005700A4"/>
    <w:rsid w:val="00571F39"/>
    <w:rsid w:val="00576AB4"/>
    <w:rsid w:val="00577288"/>
    <w:rsid w:val="00577316"/>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3E54"/>
    <w:rsid w:val="005D5EAF"/>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332B"/>
    <w:rsid w:val="006255ED"/>
    <w:rsid w:val="00626518"/>
    <w:rsid w:val="00626624"/>
    <w:rsid w:val="00627B06"/>
    <w:rsid w:val="006316CA"/>
    <w:rsid w:val="0063265C"/>
    <w:rsid w:val="006333E2"/>
    <w:rsid w:val="0063582B"/>
    <w:rsid w:val="006369E7"/>
    <w:rsid w:val="00637188"/>
    <w:rsid w:val="00637CC7"/>
    <w:rsid w:val="00642C81"/>
    <w:rsid w:val="00642F89"/>
    <w:rsid w:val="00644563"/>
    <w:rsid w:val="00645DE3"/>
    <w:rsid w:val="00646ED2"/>
    <w:rsid w:val="00653DF9"/>
    <w:rsid w:val="00656CC6"/>
    <w:rsid w:val="00656DE1"/>
    <w:rsid w:val="00661021"/>
    <w:rsid w:val="0066209F"/>
    <w:rsid w:val="00663A98"/>
    <w:rsid w:val="00663FA5"/>
    <w:rsid w:val="00667092"/>
    <w:rsid w:val="00670117"/>
    <w:rsid w:val="006711CA"/>
    <w:rsid w:val="0067697C"/>
    <w:rsid w:val="0067797A"/>
    <w:rsid w:val="00684CA8"/>
    <w:rsid w:val="00685CA1"/>
    <w:rsid w:val="00691E5A"/>
    <w:rsid w:val="006A13E3"/>
    <w:rsid w:val="006A335D"/>
    <w:rsid w:val="006A4355"/>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C34"/>
    <w:rsid w:val="00707637"/>
    <w:rsid w:val="00712712"/>
    <w:rsid w:val="00720F35"/>
    <w:rsid w:val="0072213C"/>
    <w:rsid w:val="0072350B"/>
    <w:rsid w:val="007236A2"/>
    <w:rsid w:val="007244C2"/>
    <w:rsid w:val="00724B25"/>
    <w:rsid w:val="00724B9A"/>
    <w:rsid w:val="00727AEE"/>
    <w:rsid w:val="00730070"/>
    <w:rsid w:val="00730DE1"/>
    <w:rsid w:val="0073420C"/>
    <w:rsid w:val="0073583B"/>
    <w:rsid w:val="00735E01"/>
    <w:rsid w:val="00737B35"/>
    <w:rsid w:val="0074162C"/>
    <w:rsid w:val="00741E93"/>
    <w:rsid w:val="00742041"/>
    <w:rsid w:val="00743897"/>
    <w:rsid w:val="007449F2"/>
    <w:rsid w:val="00746DF7"/>
    <w:rsid w:val="00750E97"/>
    <w:rsid w:val="00754D51"/>
    <w:rsid w:val="007618D0"/>
    <w:rsid w:val="00763505"/>
    <w:rsid w:val="00767AFC"/>
    <w:rsid w:val="007718CC"/>
    <w:rsid w:val="007720D5"/>
    <w:rsid w:val="007735E4"/>
    <w:rsid w:val="00775D3D"/>
    <w:rsid w:val="00776935"/>
    <w:rsid w:val="00781D30"/>
    <w:rsid w:val="0078706C"/>
    <w:rsid w:val="00792B80"/>
    <w:rsid w:val="00792C74"/>
    <w:rsid w:val="007936E9"/>
    <w:rsid w:val="00797FAD"/>
    <w:rsid w:val="007A286D"/>
    <w:rsid w:val="007B1020"/>
    <w:rsid w:val="007B35FF"/>
    <w:rsid w:val="007B4E98"/>
    <w:rsid w:val="007C2FB0"/>
    <w:rsid w:val="007C3B10"/>
    <w:rsid w:val="007C6482"/>
    <w:rsid w:val="007D1769"/>
    <w:rsid w:val="007D5EE7"/>
    <w:rsid w:val="007E2B75"/>
    <w:rsid w:val="007E30A2"/>
    <w:rsid w:val="007E6F51"/>
    <w:rsid w:val="007F2D17"/>
    <w:rsid w:val="008010EB"/>
    <w:rsid w:val="00801CCC"/>
    <w:rsid w:val="00802BE0"/>
    <w:rsid w:val="00802F6C"/>
    <w:rsid w:val="00803E0A"/>
    <w:rsid w:val="0080431B"/>
    <w:rsid w:val="00805084"/>
    <w:rsid w:val="00806F0C"/>
    <w:rsid w:val="00807A3E"/>
    <w:rsid w:val="00812172"/>
    <w:rsid w:val="0081466C"/>
    <w:rsid w:val="00817A56"/>
    <w:rsid w:val="008217B7"/>
    <w:rsid w:val="00824057"/>
    <w:rsid w:val="00825A5A"/>
    <w:rsid w:val="0083000A"/>
    <w:rsid w:val="00832EB6"/>
    <w:rsid w:val="00832FDD"/>
    <w:rsid w:val="00836427"/>
    <w:rsid w:val="0083674A"/>
    <w:rsid w:val="008378EF"/>
    <w:rsid w:val="008416C4"/>
    <w:rsid w:val="008449ED"/>
    <w:rsid w:val="0084649C"/>
    <w:rsid w:val="00846C32"/>
    <w:rsid w:val="008470AB"/>
    <w:rsid w:val="008539EF"/>
    <w:rsid w:val="00854125"/>
    <w:rsid w:val="008553CE"/>
    <w:rsid w:val="008571CE"/>
    <w:rsid w:val="008605F9"/>
    <w:rsid w:val="00861035"/>
    <w:rsid w:val="008626D8"/>
    <w:rsid w:val="008635F5"/>
    <w:rsid w:val="00863C0C"/>
    <w:rsid w:val="008652E3"/>
    <w:rsid w:val="00873F66"/>
    <w:rsid w:val="00877B07"/>
    <w:rsid w:val="0088075E"/>
    <w:rsid w:val="00883B31"/>
    <w:rsid w:val="00891008"/>
    <w:rsid w:val="0089166B"/>
    <w:rsid w:val="00891A23"/>
    <w:rsid w:val="00892C1D"/>
    <w:rsid w:val="00893D1F"/>
    <w:rsid w:val="00895B62"/>
    <w:rsid w:val="00896B06"/>
    <w:rsid w:val="00897741"/>
    <w:rsid w:val="008A3DCB"/>
    <w:rsid w:val="008A6BE6"/>
    <w:rsid w:val="008B49E2"/>
    <w:rsid w:val="008B77AB"/>
    <w:rsid w:val="008C310A"/>
    <w:rsid w:val="008C4471"/>
    <w:rsid w:val="008C5611"/>
    <w:rsid w:val="008D51CA"/>
    <w:rsid w:val="008D59D2"/>
    <w:rsid w:val="008E1577"/>
    <w:rsid w:val="008E21AC"/>
    <w:rsid w:val="008F39BE"/>
    <w:rsid w:val="008F3CB4"/>
    <w:rsid w:val="008F50AC"/>
    <w:rsid w:val="008F6014"/>
    <w:rsid w:val="0090090C"/>
    <w:rsid w:val="009015AA"/>
    <w:rsid w:val="00905DE5"/>
    <w:rsid w:val="009103E4"/>
    <w:rsid w:val="00912342"/>
    <w:rsid w:val="00912FEE"/>
    <w:rsid w:val="00913300"/>
    <w:rsid w:val="009152B3"/>
    <w:rsid w:val="009168AF"/>
    <w:rsid w:val="009174AD"/>
    <w:rsid w:val="0091790B"/>
    <w:rsid w:val="009211F5"/>
    <w:rsid w:val="00922AAB"/>
    <w:rsid w:val="009259D4"/>
    <w:rsid w:val="00927784"/>
    <w:rsid w:val="009300A9"/>
    <w:rsid w:val="00934386"/>
    <w:rsid w:val="00937FDA"/>
    <w:rsid w:val="009416BC"/>
    <w:rsid w:val="00943381"/>
    <w:rsid w:val="0094364F"/>
    <w:rsid w:val="00945BA3"/>
    <w:rsid w:val="00945D94"/>
    <w:rsid w:val="00945E75"/>
    <w:rsid w:val="009460A4"/>
    <w:rsid w:val="00946A12"/>
    <w:rsid w:val="00951F65"/>
    <w:rsid w:val="00952B1F"/>
    <w:rsid w:val="00955724"/>
    <w:rsid w:val="00955740"/>
    <w:rsid w:val="00963742"/>
    <w:rsid w:val="009657F4"/>
    <w:rsid w:val="00980E5A"/>
    <w:rsid w:val="00983562"/>
    <w:rsid w:val="00985378"/>
    <w:rsid w:val="00985601"/>
    <w:rsid w:val="00992D0B"/>
    <w:rsid w:val="009936B9"/>
    <w:rsid w:val="00994E27"/>
    <w:rsid w:val="009B20D6"/>
    <w:rsid w:val="009B3891"/>
    <w:rsid w:val="009B4C6A"/>
    <w:rsid w:val="009B6AC2"/>
    <w:rsid w:val="009C02E2"/>
    <w:rsid w:val="009C43B4"/>
    <w:rsid w:val="009C494B"/>
    <w:rsid w:val="009C7DA1"/>
    <w:rsid w:val="009D239C"/>
    <w:rsid w:val="009D3FC3"/>
    <w:rsid w:val="009D4E82"/>
    <w:rsid w:val="009E08F6"/>
    <w:rsid w:val="009E3081"/>
    <w:rsid w:val="009E7274"/>
    <w:rsid w:val="009E77C0"/>
    <w:rsid w:val="009F3B40"/>
    <w:rsid w:val="009F44E1"/>
    <w:rsid w:val="009F5300"/>
    <w:rsid w:val="00A0027D"/>
    <w:rsid w:val="00A00D9C"/>
    <w:rsid w:val="00A017FC"/>
    <w:rsid w:val="00A02E3B"/>
    <w:rsid w:val="00A07140"/>
    <w:rsid w:val="00A12105"/>
    <w:rsid w:val="00A15B4C"/>
    <w:rsid w:val="00A15EB6"/>
    <w:rsid w:val="00A16C1D"/>
    <w:rsid w:val="00A17C92"/>
    <w:rsid w:val="00A21E93"/>
    <w:rsid w:val="00A27D6E"/>
    <w:rsid w:val="00A301B4"/>
    <w:rsid w:val="00A3288E"/>
    <w:rsid w:val="00A33434"/>
    <w:rsid w:val="00A340C7"/>
    <w:rsid w:val="00A4190E"/>
    <w:rsid w:val="00A4193B"/>
    <w:rsid w:val="00A424DB"/>
    <w:rsid w:val="00A424DE"/>
    <w:rsid w:val="00A4344E"/>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3DF"/>
    <w:rsid w:val="00A71B6E"/>
    <w:rsid w:val="00A72863"/>
    <w:rsid w:val="00A7326B"/>
    <w:rsid w:val="00A77D76"/>
    <w:rsid w:val="00A80C45"/>
    <w:rsid w:val="00A84A38"/>
    <w:rsid w:val="00A959F3"/>
    <w:rsid w:val="00A95FF4"/>
    <w:rsid w:val="00A96BC8"/>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534E"/>
    <w:rsid w:val="00AC6DCB"/>
    <w:rsid w:val="00AD3B15"/>
    <w:rsid w:val="00AD3C3F"/>
    <w:rsid w:val="00AD6E23"/>
    <w:rsid w:val="00AE2493"/>
    <w:rsid w:val="00AE3423"/>
    <w:rsid w:val="00AF185B"/>
    <w:rsid w:val="00AF1DB5"/>
    <w:rsid w:val="00AF2887"/>
    <w:rsid w:val="00AF59BB"/>
    <w:rsid w:val="00AF7150"/>
    <w:rsid w:val="00B045EA"/>
    <w:rsid w:val="00B04CF2"/>
    <w:rsid w:val="00B04F72"/>
    <w:rsid w:val="00B079A4"/>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7774"/>
    <w:rsid w:val="00B97D78"/>
    <w:rsid w:val="00BA0A88"/>
    <w:rsid w:val="00BA5718"/>
    <w:rsid w:val="00BA612C"/>
    <w:rsid w:val="00BB22AE"/>
    <w:rsid w:val="00BB4FD6"/>
    <w:rsid w:val="00BB751E"/>
    <w:rsid w:val="00BC1AF6"/>
    <w:rsid w:val="00BC2224"/>
    <w:rsid w:val="00BC4B10"/>
    <w:rsid w:val="00BC5936"/>
    <w:rsid w:val="00BD028C"/>
    <w:rsid w:val="00BD02C3"/>
    <w:rsid w:val="00BD080B"/>
    <w:rsid w:val="00BD0B2F"/>
    <w:rsid w:val="00BD1973"/>
    <w:rsid w:val="00BD43B1"/>
    <w:rsid w:val="00BD5D58"/>
    <w:rsid w:val="00BD613F"/>
    <w:rsid w:val="00BF6E49"/>
    <w:rsid w:val="00BF7402"/>
    <w:rsid w:val="00BF7528"/>
    <w:rsid w:val="00BF758B"/>
    <w:rsid w:val="00BF7985"/>
    <w:rsid w:val="00C000BA"/>
    <w:rsid w:val="00C11DA9"/>
    <w:rsid w:val="00C121DF"/>
    <w:rsid w:val="00C12D26"/>
    <w:rsid w:val="00C13490"/>
    <w:rsid w:val="00C1408F"/>
    <w:rsid w:val="00C150E0"/>
    <w:rsid w:val="00C21B85"/>
    <w:rsid w:val="00C305F3"/>
    <w:rsid w:val="00C32EA8"/>
    <w:rsid w:val="00C337F9"/>
    <w:rsid w:val="00C40358"/>
    <w:rsid w:val="00C45D07"/>
    <w:rsid w:val="00C46119"/>
    <w:rsid w:val="00C54C68"/>
    <w:rsid w:val="00C54FD6"/>
    <w:rsid w:val="00C55465"/>
    <w:rsid w:val="00C6227D"/>
    <w:rsid w:val="00C62831"/>
    <w:rsid w:val="00C63495"/>
    <w:rsid w:val="00C6516F"/>
    <w:rsid w:val="00C6733E"/>
    <w:rsid w:val="00C70EB6"/>
    <w:rsid w:val="00C75223"/>
    <w:rsid w:val="00C8073A"/>
    <w:rsid w:val="00C8114D"/>
    <w:rsid w:val="00C84953"/>
    <w:rsid w:val="00C92D5E"/>
    <w:rsid w:val="00C93A8C"/>
    <w:rsid w:val="00C96E26"/>
    <w:rsid w:val="00C975EB"/>
    <w:rsid w:val="00CA2160"/>
    <w:rsid w:val="00CA6308"/>
    <w:rsid w:val="00CB0F18"/>
    <w:rsid w:val="00CB3AD4"/>
    <w:rsid w:val="00CB3F9D"/>
    <w:rsid w:val="00CC0259"/>
    <w:rsid w:val="00CC27BB"/>
    <w:rsid w:val="00CC3158"/>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38CD"/>
    <w:rsid w:val="00CF3EE3"/>
    <w:rsid w:val="00CF4336"/>
    <w:rsid w:val="00D01EA0"/>
    <w:rsid w:val="00D0386B"/>
    <w:rsid w:val="00D04C6C"/>
    <w:rsid w:val="00D0606A"/>
    <w:rsid w:val="00D06B06"/>
    <w:rsid w:val="00D07250"/>
    <w:rsid w:val="00D11A06"/>
    <w:rsid w:val="00D16FF8"/>
    <w:rsid w:val="00D17DE3"/>
    <w:rsid w:val="00D203E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600D"/>
    <w:rsid w:val="00D80300"/>
    <w:rsid w:val="00D813E6"/>
    <w:rsid w:val="00D84D69"/>
    <w:rsid w:val="00D917CA"/>
    <w:rsid w:val="00D9387E"/>
    <w:rsid w:val="00D95AD2"/>
    <w:rsid w:val="00D96998"/>
    <w:rsid w:val="00D96AA4"/>
    <w:rsid w:val="00D96CC3"/>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563D"/>
    <w:rsid w:val="00E56D6F"/>
    <w:rsid w:val="00E60C96"/>
    <w:rsid w:val="00E6643B"/>
    <w:rsid w:val="00E729FB"/>
    <w:rsid w:val="00E75DE8"/>
    <w:rsid w:val="00E774E6"/>
    <w:rsid w:val="00E80778"/>
    <w:rsid w:val="00E85297"/>
    <w:rsid w:val="00E85A65"/>
    <w:rsid w:val="00E868A1"/>
    <w:rsid w:val="00E86FBF"/>
    <w:rsid w:val="00E87543"/>
    <w:rsid w:val="00E91D1E"/>
    <w:rsid w:val="00E939AD"/>
    <w:rsid w:val="00E96244"/>
    <w:rsid w:val="00EA207E"/>
    <w:rsid w:val="00EA24F1"/>
    <w:rsid w:val="00EA2FD9"/>
    <w:rsid w:val="00EA5768"/>
    <w:rsid w:val="00EB0FA5"/>
    <w:rsid w:val="00EB1C6A"/>
    <w:rsid w:val="00EB4325"/>
    <w:rsid w:val="00EB78EC"/>
    <w:rsid w:val="00EC124C"/>
    <w:rsid w:val="00EC31C8"/>
    <w:rsid w:val="00ED0CA8"/>
    <w:rsid w:val="00ED67AC"/>
    <w:rsid w:val="00ED6B03"/>
    <w:rsid w:val="00ED71A7"/>
    <w:rsid w:val="00ED7ADB"/>
    <w:rsid w:val="00EE2818"/>
    <w:rsid w:val="00EE3608"/>
    <w:rsid w:val="00EE3C95"/>
    <w:rsid w:val="00EE4B8E"/>
    <w:rsid w:val="00EE53F2"/>
    <w:rsid w:val="00EF1470"/>
    <w:rsid w:val="00EF2B6F"/>
    <w:rsid w:val="00EF6AF8"/>
    <w:rsid w:val="00F00CFE"/>
    <w:rsid w:val="00F03A46"/>
    <w:rsid w:val="00F03AB0"/>
    <w:rsid w:val="00F06D7C"/>
    <w:rsid w:val="00F10633"/>
    <w:rsid w:val="00F15117"/>
    <w:rsid w:val="00F16170"/>
    <w:rsid w:val="00F260BC"/>
    <w:rsid w:val="00F33144"/>
    <w:rsid w:val="00F35C05"/>
    <w:rsid w:val="00F36AFC"/>
    <w:rsid w:val="00F371F3"/>
    <w:rsid w:val="00F41CE5"/>
    <w:rsid w:val="00F41FB1"/>
    <w:rsid w:val="00F45138"/>
    <w:rsid w:val="00F453ED"/>
    <w:rsid w:val="00F46349"/>
    <w:rsid w:val="00F515C1"/>
    <w:rsid w:val="00F5252C"/>
    <w:rsid w:val="00F555AD"/>
    <w:rsid w:val="00F55C26"/>
    <w:rsid w:val="00F6020F"/>
    <w:rsid w:val="00F6025C"/>
    <w:rsid w:val="00F6330D"/>
    <w:rsid w:val="00F66514"/>
    <w:rsid w:val="00F70102"/>
    <w:rsid w:val="00F724A1"/>
    <w:rsid w:val="00F7639E"/>
    <w:rsid w:val="00F8171D"/>
    <w:rsid w:val="00F83492"/>
    <w:rsid w:val="00F84089"/>
    <w:rsid w:val="00F90A48"/>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F953C-7806-4B1D-B6F8-03CFE658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29</cp:revision>
  <dcterms:created xsi:type="dcterms:W3CDTF">2020-04-09T07:16:00Z</dcterms:created>
  <dcterms:modified xsi:type="dcterms:W3CDTF">2020-04-10T06:14:00Z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